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13E68"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DE3CF2E"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3B03387C" w14:textId="77777777" w:rsidTr="00523C2C">
        <w:trPr>
          <w:trHeight w:val="3867"/>
        </w:trPr>
        <w:tc>
          <w:tcPr>
            <w:tcW w:w="8636" w:type="dxa"/>
            <w:tcBorders>
              <w:top w:val="single" w:sz="4" w:space="0" w:color="000000"/>
              <w:bottom w:val="nil"/>
            </w:tcBorders>
          </w:tcPr>
          <w:p w14:paraId="279008C8"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5BAD97E1"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2DA8678F" w14:textId="570E8D1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15067C">
              <w:rPr>
                <w:rFonts w:ascii="ＭＳ 明朝" w:eastAsia="ＭＳ 明朝" w:hAnsi="ＭＳ 明朝" w:cs="ＭＳ 明朝" w:hint="eastAsia"/>
                <w:spacing w:val="6"/>
                <w:kern w:val="0"/>
                <w:szCs w:val="21"/>
              </w:rPr>
              <w:t>2</w:t>
            </w:r>
            <w:r w:rsidR="0015067C">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 xml:space="preserve">年　</w:t>
            </w:r>
            <w:r w:rsidR="0015067C">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227F53">
              <w:rPr>
                <w:rFonts w:ascii="ＭＳ 明朝" w:eastAsia="ＭＳ 明朝" w:hAnsi="ＭＳ 明朝" w:cs="ＭＳ 明朝" w:hint="eastAsia"/>
                <w:spacing w:val="6"/>
                <w:kern w:val="0"/>
                <w:szCs w:val="21"/>
              </w:rPr>
              <w:t>1</w:t>
            </w:r>
            <w:r w:rsidR="001B42C4">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日</w:t>
            </w:r>
          </w:p>
          <w:p w14:paraId="3099A41B"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1395A68"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04DFCE7" w14:textId="7777777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2AEC21CE"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p>
          <w:p w14:paraId="3FD9A74A" w14:textId="7777777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1BF3985A"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6B287FB2" w14:textId="77777777"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p>
          <w:p w14:paraId="0BB7C90D"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24A8B517" w14:textId="2165C767"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ED4415" w:rsidRPr="00ED4415">
              <w:rPr>
                <w:rFonts w:ascii="ＭＳ 明朝" w:eastAsia="ＭＳ 明朝" w:hAnsi="ＭＳ 明朝" w:cs="ＭＳ 明朝"/>
                <w:spacing w:val="6"/>
                <w:kern w:val="0"/>
                <w:szCs w:val="21"/>
              </w:rPr>
              <w:t>9011101071326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738042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3E8FF61E" w14:textId="77777777" w:rsidTr="00523C2C">
        <w:trPr>
          <w:trHeight w:val="2408"/>
        </w:trPr>
        <w:tc>
          <w:tcPr>
            <w:tcW w:w="8636" w:type="dxa"/>
            <w:tcBorders>
              <w:bottom w:val="single" w:sz="4" w:space="0" w:color="auto"/>
            </w:tcBorders>
          </w:tcPr>
          <w:p w14:paraId="059AC671"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DBB84EA"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3DE6D0C3"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AE394D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D247D7E" w14:textId="77777777" w:rsidTr="00DD56DC">
              <w:trPr>
                <w:trHeight w:val="707"/>
              </w:trPr>
              <w:tc>
                <w:tcPr>
                  <w:tcW w:w="2600" w:type="dxa"/>
                  <w:shd w:val="clear" w:color="auto" w:fill="auto"/>
                  <w:vAlign w:val="center"/>
                </w:tcPr>
                <w:p w14:paraId="67D0F6C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FB637C" w14:textId="178D97F6" w:rsidR="00FF3FF1" w:rsidRPr="00DD56DC" w:rsidRDefault="00AB5A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5A75">
                    <w:rPr>
                      <w:rFonts w:ascii="ＭＳ 明朝" w:eastAsia="ＭＳ 明朝" w:hAnsi="ＭＳ 明朝" w:cs="ＭＳ 明朝" w:hint="eastAsia"/>
                      <w:spacing w:val="6"/>
                      <w:kern w:val="0"/>
                      <w:szCs w:val="21"/>
                    </w:rPr>
                    <w:t>東京きらぼしフィナンシャルグループ 2022統合報告書（ディスクロージャー誌）</w:t>
                  </w:r>
                </w:p>
              </w:tc>
            </w:tr>
            <w:tr w:rsidR="00FF3FF1" w:rsidRPr="00DD56DC" w14:paraId="2DD2D342" w14:textId="77777777" w:rsidTr="00DD56DC">
              <w:trPr>
                <w:trHeight w:val="697"/>
              </w:trPr>
              <w:tc>
                <w:tcPr>
                  <w:tcW w:w="2600" w:type="dxa"/>
                  <w:shd w:val="clear" w:color="auto" w:fill="auto"/>
                  <w:vAlign w:val="center"/>
                </w:tcPr>
                <w:p w14:paraId="1BEEFE6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47C40E9" w14:textId="523DE893"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90884">
                    <w:rPr>
                      <w:rFonts w:ascii="ＭＳ 明朝" w:eastAsia="ＭＳ 明朝" w:hAnsi="ＭＳ 明朝" w:cs="ＭＳ 明朝" w:hint="eastAsia"/>
                      <w:spacing w:val="6"/>
                      <w:kern w:val="0"/>
                      <w:szCs w:val="21"/>
                    </w:rPr>
                    <w:t>2</w:t>
                  </w:r>
                  <w:r w:rsidR="00690884">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sidR="00690884">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sidR="00690884">
                    <w:rPr>
                      <w:rFonts w:ascii="ＭＳ 明朝" w:eastAsia="ＭＳ 明朝" w:hAnsi="ＭＳ 明朝" w:cs="ＭＳ 明朝" w:hint="eastAsia"/>
                      <w:spacing w:val="6"/>
                      <w:kern w:val="0"/>
                      <w:szCs w:val="21"/>
                    </w:rPr>
                    <w:t>2</w:t>
                  </w:r>
                  <w:r w:rsidR="00690884">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5B202280" w14:textId="77777777" w:rsidTr="00DD56DC">
              <w:trPr>
                <w:trHeight w:val="707"/>
              </w:trPr>
              <w:tc>
                <w:tcPr>
                  <w:tcW w:w="2600" w:type="dxa"/>
                  <w:shd w:val="clear" w:color="auto" w:fill="auto"/>
                  <w:vAlign w:val="center"/>
                </w:tcPr>
                <w:p w14:paraId="0BFF4FB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D48FA2" w14:textId="77777777" w:rsidR="008B7A54" w:rsidRPr="009844BC" w:rsidRDefault="008B7A54" w:rsidP="008B7A5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9844BC">
                    <w:rPr>
                      <w:rFonts w:ascii="ＭＳ 明朝" w:eastAsia="ＭＳ 明朝" w:hAnsi="ＭＳ 明朝" w:hint="eastAsia"/>
                    </w:rPr>
                    <w:t>●当社ＨＰにて公表</w:t>
                  </w:r>
                </w:p>
                <w:p w14:paraId="53973B1A" w14:textId="77777777" w:rsidR="008B7A54" w:rsidRPr="009844BC" w:rsidRDefault="001B42C4" w:rsidP="008B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B7A54" w:rsidRPr="009844BC">
                      <w:rPr>
                        <w:rStyle w:val="af0"/>
                        <w:rFonts w:ascii="ＭＳ 明朝" w:eastAsia="ＭＳ 明朝" w:hAnsi="ＭＳ 明朝"/>
                      </w:rPr>
                      <w:t>https://contents.xj-storage.jp/xcontents/AS04434/99bcfe18/c938/4db7/b28f/5bae79905d0d/20220729112050964s.pdf</w:t>
                    </w:r>
                  </w:hyperlink>
                </w:p>
                <w:p w14:paraId="22275CCE" w14:textId="24B84FC3" w:rsidR="00FF3FF1" w:rsidRPr="00DD56DC" w:rsidRDefault="008B7A54" w:rsidP="008B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w:t>
                  </w:r>
                  <w:r w:rsidRPr="009844BC">
                    <w:rPr>
                      <w:rFonts w:ascii="ＭＳ 明朝" w:eastAsia="ＭＳ 明朝" w:hAnsi="ＭＳ 明朝" w:cs="ＭＳ 明朝"/>
                      <w:spacing w:val="6"/>
                      <w:kern w:val="0"/>
                      <w:szCs w:val="21"/>
                    </w:rPr>
                    <w:t>P6,7)</w:t>
                  </w:r>
                </w:p>
              </w:tc>
            </w:tr>
            <w:tr w:rsidR="00FF3FF1" w:rsidRPr="00DD56DC" w14:paraId="583B753C" w14:textId="77777777" w:rsidTr="00DD56DC">
              <w:trPr>
                <w:trHeight w:val="697"/>
              </w:trPr>
              <w:tc>
                <w:tcPr>
                  <w:tcW w:w="2600" w:type="dxa"/>
                  <w:shd w:val="clear" w:color="auto" w:fill="auto"/>
                  <w:vAlign w:val="center"/>
                </w:tcPr>
                <w:p w14:paraId="7AD8764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B522234"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844BC">
                    <w:rPr>
                      <w:rFonts w:ascii="ＭＳ 明朝" w:eastAsia="ＭＳ 明朝" w:hAnsi="ＭＳ 明朝" w:cs="ＭＳ 明朝" w:hint="eastAsia"/>
                      <w:spacing w:val="6"/>
                      <w:kern w:val="0"/>
                      <w:szCs w:val="21"/>
                    </w:rPr>
                    <w:t>デジタル技術による競争環境の変化は以下のように公表しております。</w:t>
                  </w:r>
                </w:p>
                <w:p w14:paraId="78F719A0"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・東京圏における金融機関の競争激化、フィンテックの進展による競合環境の変化、低金利の長期化が影響しており、 今後も当社グループが地域に貢献し続け、持続的な成長を目指すには、貸出金による収益のみに頼ることなく、収益機会を創出する新しいビジネスモデルへの変革が必須です。(P6)</w:t>
                  </w:r>
                </w:p>
                <w:p w14:paraId="3A9F0F2E"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3161B86"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●上記のもと、経営ビジョンを以下のように掲げております。</w:t>
                  </w:r>
                </w:p>
                <w:p w14:paraId="022AA5EC"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・「お客さまの新しい価値を創造する東京発プラットフォーマーとなる」(P7)</w:t>
                  </w:r>
                </w:p>
                <w:p w14:paraId="392BF1BB"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・新たな出会いとつながりを通じて、共通の価値を創造する場を構築する、それがプラットフォーム構想です。(P7)</w:t>
                  </w:r>
                </w:p>
                <w:p w14:paraId="65E556BD"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A3D719E" w14:textId="77777777" w:rsidR="00CF1651" w:rsidRPr="009844BC" w:rsidRDefault="00CF1651" w:rsidP="00CF165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●経営ビジョンの実現にはデジタル技術を活用したビジネスモデルが重要であり、デジタルウォレットやデジタルバンク等の機能をプラットフォーム構想の中心に位置</w:t>
                  </w:r>
                  <w:r w:rsidRPr="009844BC">
                    <w:rPr>
                      <w:rFonts w:ascii="ＭＳ 明朝" w:eastAsia="ＭＳ 明朝" w:hAnsi="ＭＳ 明朝" w:cs="ＭＳ 明朝" w:hint="eastAsia"/>
                      <w:spacing w:val="6"/>
                      <w:kern w:val="0"/>
                      <w:szCs w:val="21"/>
                    </w:rPr>
                    <w:lastRenderedPageBreak/>
                    <w:t>付けており、以下のように公表しております。</w:t>
                  </w:r>
                </w:p>
                <w:p w14:paraId="3167051A" w14:textId="0330E1B2" w:rsidR="00FF3FF1" w:rsidRPr="00DD56DC" w:rsidRDefault="00CF16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2021年11月のデジタルマネー決済サービス「ララＰａｙ」、デジタルウォレット「ララQ」のサービス開始、2022年1月のデジタルバンク「ＵＩ銀行」の開業があります。これらデジタル機能の提供により、当社グループが目指す「つながり」の場をデジタルプラッフォーム上で展開させる体制が整い、動きを加速させられる状況となりました。(P7)</w:t>
                  </w:r>
                </w:p>
              </w:tc>
            </w:tr>
            <w:tr w:rsidR="00FF3FF1" w:rsidRPr="00DD56DC" w14:paraId="4CD2C516" w14:textId="77777777" w:rsidTr="00DD56DC">
              <w:trPr>
                <w:trHeight w:val="707"/>
              </w:trPr>
              <w:tc>
                <w:tcPr>
                  <w:tcW w:w="2600" w:type="dxa"/>
                  <w:shd w:val="clear" w:color="auto" w:fill="auto"/>
                  <w:vAlign w:val="center"/>
                </w:tcPr>
                <w:p w14:paraId="7C0D60E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99DFBD4" w14:textId="47D059F6" w:rsidR="00FF3FF1" w:rsidRPr="00DD56DC" w:rsidRDefault="00C908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8ED">
                    <w:rPr>
                      <w:rFonts w:ascii="ＭＳ 明朝" w:eastAsia="ＭＳ 明朝" w:hAnsi="ＭＳ 明朝" w:cs="ＭＳ 明朝" w:hint="eastAsia"/>
                      <w:spacing w:val="6"/>
                      <w:kern w:val="0"/>
                      <w:szCs w:val="21"/>
                    </w:rPr>
                    <w:t>統合報告書は取締役会において機関承認された中期経営計画の方針に基づいて作成されており、2022年7月29日にIR情報として公表しています。</w:t>
                  </w:r>
                </w:p>
              </w:tc>
            </w:tr>
          </w:tbl>
          <w:p w14:paraId="4CDFCB5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89779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9FC004E" w14:textId="77777777" w:rsidTr="00DD56DC">
              <w:trPr>
                <w:trHeight w:val="707"/>
              </w:trPr>
              <w:tc>
                <w:tcPr>
                  <w:tcW w:w="2600" w:type="dxa"/>
                  <w:shd w:val="clear" w:color="auto" w:fill="auto"/>
                  <w:vAlign w:val="center"/>
                </w:tcPr>
                <w:p w14:paraId="74BEB12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7DC9FB" w14:textId="77777777" w:rsidR="002E33B9" w:rsidRPr="009844BC" w:rsidRDefault="002E33B9" w:rsidP="002E3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(ⅰ)東京きらぼしフィナンシャルグループ 2022統合報告書（ディスクロージャー誌）</w:t>
                  </w:r>
                </w:p>
                <w:p w14:paraId="3ACEC8D9" w14:textId="318363A8" w:rsidR="00FF3FF1" w:rsidRPr="00DD56DC" w:rsidRDefault="002E33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ⅱ</w:t>
                  </w: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プレスリリース「株式会社きらぼしデジタルバンク設立準備会社の設立について」</w:t>
                  </w:r>
                </w:p>
              </w:tc>
            </w:tr>
            <w:tr w:rsidR="00FF3FF1" w:rsidRPr="00DD56DC" w14:paraId="65DD72C1" w14:textId="77777777" w:rsidTr="00DD56DC">
              <w:trPr>
                <w:trHeight w:val="697"/>
              </w:trPr>
              <w:tc>
                <w:tcPr>
                  <w:tcW w:w="2600" w:type="dxa"/>
                  <w:shd w:val="clear" w:color="auto" w:fill="auto"/>
                  <w:vAlign w:val="center"/>
                </w:tcPr>
                <w:p w14:paraId="43A4712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6CC89F8" w14:textId="1F1098DE" w:rsidR="00097001" w:rsidRPr="009844BC" w:rsidRDefault="00097001" w:rsidP="000970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(ⅰ)202</w:t>
                  </w:r>
                  <w:r w:rsidRPr="009844BC">
                    <w:rPr>
                      <w:rFonts w:ascii="ＭＳ 明朝" w:eastAsia="ＭＳ 明朝" w:hAnsi="ＭＳ 明朝" w:cs="ＭＳ 明朝"/>
                      <w:spacing w:val="6"/>
                      <w:kern w:val="0"/>
                      <w:szCs w:val="21"/>
                    </w:rPr>
                    <w:t>2</w:t>
                  </w:r>
                  <w:r w:rsidRPr="009844BC">
                    <w:rPr>
                      <w:rFonts w:ascii="ＭＳ 明朝" w:eastAsia="ＭＳ 明朝" w:hAnsi="ＭＳ 明朝" w:cs="ＭＳ 明朝" w:hint="eastAsia"/>
                      <w:spacing w:val="6"/>
                      <w:kern w:val="0"/>
                      <w:szCs w:val="21"/>
                    </w:rPr>
                    <w:t>年7月2</w:t>
                  </w:r>
                  <w:r w:rsidRPr="009844BC">
                    <w:rPr>
                      <w:rFonts w:ascii="ＭＳ 明朝" w:eastAsia="ＭＳ 明朝" w:hAnsi="ＭＳ 明朝" w:cs="ＭＳ 明朝"/>
                      <w:spacing w:val="6"/>
                      <w:kern w:val="0"/>
                      <w:szCs w:val="21"/>
                    </w:rPr>
                    <w:t>9</w:t>
                  </w:r>
                  <w:r w:rsidRPr="009844BC">
                    <w:rPr>
                      <w:rFonts w:ascii="ＭＳ 明朝" w:eastAsia="ＭＳ 明朝" w:hAnsi="ＭＳ 明朝" w:cs="ＭＳ 明朝" w:hint="eastAsia"/>
                      <w:spacing w:val="6"/>
                      <w:kern w:val="0"/>
                      <w:szCs w:val="21"/>
                    </w:rPr>
                    <w:t>日</w:t>
                  </w:r>
                </w:p>
                <w:p w14:paraId="04BD1BBA" w14:textId="4FD5E135" w:rsidR="00FF3FF1" w:rsidRPr="00DD56DC" w:rsidRDefault="00097001" w:rsidP="000970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ⅱ</w:t>
                  </w: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202</w:t>
                  </w:r>
                  <w:r w:rsidRPr="009844BC">
                    <w:rPr>
                      <w:rFonts w:ascii="ＭＳ 明朝" w:eastAsia="ＭＳ 明朝" w:hAnsi="ＭＳ 明朝" w:cs="ＭＳ 明朝"/>
                      <w:spacing w:val="6"/>
                      <w:kern w:val="0"/>
                      <w:szCs w:val="21"/>
                    </w:rPr>
                    <w:t>0</w:t>
                  </w:r>
                  <w:r w:rsidRPr="009844BC">
                    <w:rPr>
                      <w:rFonts w:ascii="ＭＳ 明朝" w:eastAsia="ＭＳ 明朝" w:hAnsi="ＭＳ 明朝" w:cs="ＭＳ 明朝" w:hint="eastAsia"/>
                      <w:spacing w:val="6"/>
                      <w:kern w:val="0"/>
                      <w:szCs w:val="21"/>
                    </w:rPr>
                    <w:t>年1</w:t>
                  </w:r>
                  <w:r w:rsidRPr="009844BC">
                    <w:rPr>
                      <w:rFonts w:ascii="ＭＳ 明朝" w:eastAsia="ＭＳ 明朝" w:hAnsi="ＭＳ 明朝" w:cs="ＭＳ 明朝"/>
                      <w:spacing w:val="6"/>
                      <w:kern w:val="0"/>
                      <w:szCs w:val="21"/>
                    </w:rPr>
                    <w:t>0</w:t>
                  </w:r>
                  <w:r w:rsidRPr="009844BC">
                    <w:rPr>
                      <w:rFonts w:ascii="ＭＳ 明朝" w:eastAsia="ＭＳ 明朝" w:hAnsi="ＭＳ 明朝" w:cs="ＭＳ 明朝" w:hint="eastAsia"/>
                      <w:spacing w:val="6"/>
                      <w:kern w:val="0"/>
                      <w:szCs w:val="21"/>
                    </w:rPr>
                    <w:t>月3</w:t>
                  </w:r>
                  <w:r w:rsidRPr="009844BC">
                    <w:rPr>
                      <w:rFonts w:ascii="ＭＳ 明朝" w:eastAsia="ＭＳ 明朝" w:hAnsi="ＭＳ 明朝" w:cs="ＭＳ 明朝"/>
                      <w:spacing w:val="6"/>
                      <w:kern w:val="0"/>
                      <w:szCs w:val="21"/>
                    </w:rPr>
                    <w:t>0</w:t>
                  </w:r>
                  <w:r w:rsidRPr="009844BC">
                    <w:rPr>
                      <w:rFonts w:ascii="ＭＳ 明朝" w:eastAsia="ＭＳ 明朝" w:hAnsi="ＭＳ 明朝" w:cs="ＭＳ 明朝" w:hint="eastAsia"/>
                      <w:spacing w:val="6"/>
                      <w:kern w:val="0"/>
                      <w:szCs w:val="21"/>
                    </w:rPr>
                    <w:t>日</w:t>
                  </w:r>
                </w:p>
              </w:tc>
            </w:tr>
            <w:tr w:rsidR="00FF3FF1" w:rsidRPr="00DD56DC" w14:paraId="0A1FC9C9" w14:textId="77777777" w:rsidTr="00DD56DC">
              <w:trPr>
                <w:trHeight w:val="707"/>
              </w:trPr>
              <w:tc>
                <w:tcPr>
                  <w:tcW w:w="2600" w:type="dxa"/>
                  <w:shd w:val="clear" w:color="auto" w:fill="auto"/>
                  <w:vAlign w:val="center"/>
                </w:tcPr>
                <w:p w14:paraId="7B883B3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66A571" w14:textId="77777777" w:rsidR="004F71BE" w:rsidRPr="009844BC" w:rsidRDefault="004F71BE" w:rsidP="004F7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●当社ＨＰにて公表</w:t>
                  </w:r>
                </w:p>
                <w:p w14:paraId="74E5B9E3" w14:textId="77777777" w:rsidR="004F71BE" w:rsidRPr="009844BC" w:rsidRDefault="004F71BE" w:rsidP="004F7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w:t>
                  </w:r>
                  <w:r w:rsidRPr="009844BC">
                    <w:rPr>
                      <w:rFonts w:ascii="ＭＳ 明朝" w:eastAsia="ＭＳ 明朝" w:hAnsi="ＭＳ 明朝"/>
                    </w:rPr>
                    <w:t xml:space="preserve"> </w:t>
                  </w:r>
                  <w:hyperlink r:id="rId11" w:history="1">
                    <w:r w:rsidRPr="009844BC">
                      <w:rPr>
                        <w:rStyle w:val="af0"/>
                        <w:rFonts w:ascii="ＭＳ 明朝" w:eastAsia="ＭＳ 明朝" w:hAnsi="ＭＳ 明朝"/>
                      </w:rPr>
                      <w:t>https://contents.xj-storage.jp/xcontents/AS04434/99bcfe18/c938/4db7/b28f/5bae79905d0d/20220729112050964s.pdf</w:t>
                    </w:r>
                  </w:hyperlink>
                  <w:r w:rsidRPr="009844BC">
                    <w:rPr>
                      <w:rFonts w:ascii="ＭＳ 明朝" w:eastAsia="ＭＳ 明朝" w:hAnsi="ＭＳ 明朝" w:cs="ＭＳ 明朝" w:hint="eastAsia"/>
                      <w:spacing w:val="6"/>
                      <w:kern w:val="0"/>
                      <w:szCs w:val="21"/>
                    </w:rPr>
                    <w:t xml:space="preserve">　(</w:t>
                  </w:r>
                  <w:r w:rsidRPr="009844BC">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32,36,</w:t>
                  </w:r>
                  <w:r w:rsidRPr="009844BC">
                    <w:rPr>
                      <w:rFonts w:ascii="ＭＳ 明朝" w:eastAsia="ＭＳ 明朝" w:hAnsi="ＭＳ 明朝" w:cs="ＭＳ 明朝"/>
                      <w:spacing w:val="6"/>
                      <w:kern w:val="0"/>
                      <w:szCs w:val="21"/>
                    </w:rPr>
                    <w:t>37,38)</w:t>
                  </w:r>
                </w:p>
                <w:p w14:paraId="0777630E" w14:textId="7B096F6D" w:rsidR="00FF3FF1" w:rsidRPr="00DD56DC" w:rsidRDefault="004F71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ⅱ</w:t>
                  </w:r>
                  <w:r w:rsidRPr="009844BC">
                    <w:rPr>
                      <w:rFonts w:ascii="ＭＳ 明朝" w:eastAsia="ＭＳ 明朝" w:hAnsi="ＭＳ 明朝" w:cs="ＭＳ 明朝"/>
                      <w:spacing w:val="6"/>
                      <w:kern w:val="0"/>
                      <w:szCs w:val="21"/>
                    </w:rPr>
                    <w:t>)</w:t>
                  </w:r>
                  <w:r w:rsidRPr="009844BC" w:rsidDel="00EE0B3D">
                    <w:rPr>
                      <w:rFonts w:ascii="ＭＳ 明朝" w:eastAsia="ＭＳ 明朝" w:hAnsi="ＭＳ 明朝"/>
                    </w:rPr>
                    <w:t xml:space="preserve"> </w:t>
                  </w:r>
                  <w:hyperlink r:id="rId12" w:history="1">
                    <w:r w:rsidRPr="00B217E2">
                      <w:rPr>
                        <w:rStyle w:val="af0"/>
                        <w:rFonts w:ascii="ＭＳ 明朝" w:eastAsia="ＭＳ 明朝" w:hAnsi="ＭＳ 明朝"/>
                      </w:rPr>
                      <w:t>https://contents.xj-storage.jp/xcontents/AS04434/40618438/fe6f/4ce7/b9a5/c9f2d5a98ad8/140120201030413216.pdf</w:t>
                    </w:r>
                  </w:hyperlink>
                  <w:r>
                    <w:rPr>
                      <w:rFonts w:ascii="ＭＳ 明朝" w:eastAsia="ＭＳ 明朝" w:hAnsi="ＭＳ 明朝" w:cs="ＭＳ 明朝" w:hint="eastAsia"/>
                      <w:spacing w:val="6"/>
                      <w:kern w:val="0"/>
                      <w:szCs w:val="21"/>
                    </w:rPr>
                    <w:t xml:space="preserve">　</w:t>
                  </w:r>
                  <w:r w:rsidRPr="009844BC">
                    <w:rPr>
                      <w:rFonts w:ascii="ＭＳ 明朝" w:eastAsia="ＭＳ 明朝" w:hAnsi="ＭＳ 明朝" w:cs="ＭＳ 明朝" w:hint="eastAsia"/>
                      <w:spacing w:val="6"/>
                      <w:kern w:val="0"/>
                      <w:szCs w:val="21"/>
                    </w:rPr>
                    <w:t>(</w:t>
                  </w:r>
                  <w:r w:rsidRPr="009844BC">
                    <w:rPr>
                      <w:rFonts w:ascii="ＭＳ 明朝" w:eastAsia="ＭＳ 明朝" w:hAnsi="ＭＳ 明朝" w:cs="ＭＳ 明朝"/>
                      <w:spacing w:val="6"/>
                      <w:kern w:val="0"/>
                      <w:szCs w:val="21"/>
                    </w:rPr>
                    <w:t>P3)</w:t>
                  </w:r>
                </w:p>
              </w:tc>
            </w:tr>
            <w:tr w:rsidR="00FF3FF1" w:rsidRPr="00DD56DC" w14:paraId="0C17C65B" w14:textId="77777777" w:rsidTr="00DD56DC">
              <w:trPr>
                <w:trHeight w:val="353"/>
              </w:trPr>
              <w:tc>
                <w:tcPr>
                  <w:tcW w:w="2600" w:type="dxa"/>
                  <w:shd w:val="clear" w:color="auto" w:fill="auto"/>
                  <w:vAlign w:val="center"/>
                </w:tcPr>
                <w:p w14:paraId="008CD24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12964D9"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844BC">
                    <w:rPr>
                      <w:rFonts w:ascii="ＭＳ 明朝" w:eastAsia="ＭＳ 明朝" w:hAnsi="ＭＳ 明朝" w:cs="ＭＳ 明朝" w:hint="eastAsia"/>
                      <w:spacing w:val="6"/>
                      <w:kern w:val="0"/>
                      <w:szCs w:val="21"/>
                    </w:rPr>
                    <w:t>当グループのデジタル戦略を公表しています。</w:t>
                  </w:r>
                </w:p>
                <w:p w14:paraId="1C0E9A79"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きらぼしグループでは、2021年4月にFGデジタル戦略部を設立し、「グループのデジタル化/DX」を加速すべく、5つの軸を持って取り組んでおります。</w:t>
                  </w:r>
                </w:p>
                <w:p w14:paraId="7748CBED"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1.デジタルバンクを起点としたグループDX　～「デジタル×リアル」のサービスを実現へ</w:t>
                  </w:r>
                </w:p>
                <w:p w14:paraId="3EC4373D"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2.グループ内でのデータ活用促進のための整備(CRM等)とデータ分析チームの発足</w:t>
                  </w:r>
                </w:p>
                <w:p w14:paraId="0887E79F"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3.中小企業を支えるデジタル関連のビジネスマッチング・デジタル/DXコンサルティング</w:t>
                  </w:r>
                </w:p>
                <w:p w14:paraId="60CD64AC"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4.デジタル人財の育成</w:t>
                  </w:r>
                </w:p>
                <w:p w14:paraId="429C173D"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5.職員一人ひとりの生産性の向上を目指したインフラ整備</w:t>
                  </w:r>
                </w:p>
                <w:p w14:paraId="7934698E"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((ⅰ)のP37,38</w:t>
                  </w:r>
                  <w:r>
                    <w:rPr>
                      <w:rFonts w:ascii="ＭＳ 明朝" w:eastAsia="ＭＳ 明朝" w:hAnsi="ＭＳ 明朝" w:cs="ＭＳ 明朝" w:hint="eastAsia"/>
                      <w:spacing w:val="6"/>
                      <w:kern w:val="0"/>
                      <w:szCs w:val="21"/>
                    </w:rPr>
                    <w:t>の各見出しより</w:t>
                  </w:r>
                  <w:r w:rsidRPr="009844BC">
                    <w:rPr>
                      <w:rFonts w:ascii="ＭＳ 明朝" w:eastAsia="ＭＳ 明朝" w:hAnsi="ＭＳ 明朝" w:cs="ＭＳ 明朝" w:hint="eastAsia"/>
                      <w:spacing w:val="6"/>
                      <w:kern w:val="0"/>
                      <w:szCs w:val="21"/>
                    </w:rPr>
                    <w:t>)</w:t>
                  </w:r>
                </w:p>
                <w:p w14:paraId="6AC26A17"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6CD7C9"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●また、「プラットフォーム構想」の実現を目指す上で中核となる「UI銀行」と「ララＱ」の戦略について公表しております。</w:t>
                  </w:r>
                </w:p>
                <w:p w14:paraId="4D9F1548"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＜UI銀行＞</w:t>
                  </w:r>
                </w:p>
                <w:p w14:paraId="6B004E22"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・UI銀行は、全国どこからでも口座開設ができ、既存の銀行では接点を持つことができなかった全国のお客さまに、サービスや価値を提供することができます。また将来的にはBaaS（Banking as a Service）を展開し、預金や為替、融資といった銀行機能をAPIを介して提供することでお客さまや連携パートナー企業とをそれぞれつなぐ</w:t>
                  </w:r>
                  <w:r w:rsidRPr="009844BC">
                    <w:rPr>
                      <w:rFonts w:ascii="ＭＳ 明朝" w:eastAsia="ＭＳ 明朝" w:hAnsi="ＭＳ 明朝" w:cs="ＭＳ 明朝" w:hint="eastAsia"/>
                      <w:spacing w:val="6"/>
                      <w:kern w:val="0"/>
                      <w:szCs w:val="21"/>
                    </w:rPr>
                    <w:lastRenderedPageBreak/>
                    <w:t>ハブ機能を担っていくことも目指してまいります。</w:t>
                  </w:r>
                </w:p>
                <w:p w14:paraId="05C26C89"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((ⅰ)のP32)</w:t>
                  </w:r>
                </w:p>
                <w:p w14:paraId="0ECA72C1"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&lt;きらぼしテック(ララQ)&gt;</w:t>
                  </w:r>
                </w:p>
                <w:p w14:paraId="07A10552"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データ解析による新たな与信モデルを活用した小口融資サービスや、プラットフォームとして｢企業｣と｢働く人｣を繋ぎながら、ファイナンスに関するノウハウを活かしてデータを統合・アルゴリズム化することにより、HR分野にも進出を目指します。</w:t>
                  </w:r>
                </w:p>
                <w:p w14:paraId="4755DEE6"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((ⅰ)のP36)</w:t>
                  </w:r>
                </w:p>
                <w:p w14:paraId="4454FBAA"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4787FF"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●上記戦略はデジタル技術を用いたデータ活用を組み込むものであり、以下のように公表しております。</w:t>
                  </w:r>
                </w:p>
                <w:p w14:paraId="5238EFF1" w14:textId="77777777" w:rsidR="00C7290C" w:rsidRPr="009844BC" w:rsidRDefault="00C7290C" w:rsidP="00C7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グループ一体での営業体制やデジタルバンクを起点としたグループDX・プラットフォーマー構想を実現していくため、戦略的なデータ蓄積・活用を実施することにより、データを中心とした営業推進・意思決定を進めてまいります。それに伴い、CRMシステムの刷新等を進めてまいります。</w:t>
                  </w:r>
                </w:p>
                <w:p w14:paraId="5B028E3E" w14:textId="6A928937" w:rsidR="00FF3FF1" w:rsidRPr="00DD56DC" w:rsidRDefault="00C729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((ⅰ)のP38)</w:t>
                  </w:r>
                </w:p>
              </w:tc>
            </w:tr>
            <w:tr w:rsidR="00FF3FF1" w:rsidRPr="006C66DA" w14:paraId="62557AA9" w14:textId="77777777" w:rsidTr="00DD56DC">
              <w:trPr>
                <w:trHeight w:val="697"/>
              </w:trPr>
              <w:tc>
                <w:tcPr>
                  <w:tcW w:w="2600" w:type="dxa"/>
                  <w:shd w:val="clear" w:color="auto" w:fill="auto"/>
                  <w:vAlign w:val="center"/>
                </w:tcPr>
                <w:p w14:paraId="07213EC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08C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171B767" w14:textId="7925C6E2" w:rsidR="00FF3FF1" w:rsidRPr="00DD56DC" w:rsidRDefault="001B08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w:t>
                  </w:r>
                  <w:r w:rsidRPr="00C908ED">
                    <w:rPr>
                      <w:rFonts w:ascii="ＭＳ 明朝" w:eastAsia="ＭＳ 明朝" w:hAnsi="ＭＳ 明朝" w:cs="ＭＳ 明朝" w:hint="eastAsia"/>
                      <w:spacing w:val="6"/>
                      <w:kern w:val="0"/>
                      <w:szCs w:val="21"/>
                    </w:rPr>
                    <w:t xml:space="preserve"> 統合報告書は取締役会において機関承認された中期経営計画の方針に基づいて作成されており、2022年7月29日にIR情報として公表しています。</w:t>
                  </w:r>
                </w:p>
                <w:p w14:paraId="2295A7DC" w14:textId="4DA9B9BB" w:rsidR="00FF3FF1" w:rsidRPr="00DD56DC" w:rsidRDefault="001B0810" w:rsidP="008B0C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ⅱ</w:t>
                  </w:r>
                  <w:r w:rsidRPr="009844BC">
                    <w:rPr>
                      <w:rFonts w:ascii="ＭＳ 明朝" w:eastAsia="ＭＳ 明朝" w:hAnsi="ＭＳ 明朝" w:cs="ＭＳ 明朝"/>
                      <w:spacing w:val="6"/>
                      <w:kern w:val="0"/>
                      <w:szCs w:val="21"/>
                    </w:rPr>
                    <w:t>)</w:t>
                  </w:r>
                  <w:r w:rsidR="00F73B30">
                    <w:rPr>
                      <w:rFonts w:ascii="ＭＳ 明朝" w:eastAsia="ＭＳ 明朝" w:hAnsi="ＭＳ 明朝" w:cs="ＭＳ 明朝" w:hint="eastAsia"/>
                      <w:spacing w:val="6"/>
                      <w:kern w:val="0"/>
                      <w:szCs w:val="21"/>
                    </w:rPr>
                    <w:t>プレスリリースは</w:t>
                  </w:r>
                  <w:r w:rsidR="008B0C75">
                    <w:rPr>
                      <w:rFonts w:ascii="ＭＳ 明朝" w:eastAsia="ＭＳ 明朝" w:hAnsi="ＭＳ 明朝" w:cs="ＭＳ 明朝" w:hint="eastAsia"/>
                      <w:spacing w:val="6"/>
                      <w:kern w:val="0"/>
                      <w:szCs w:val="21"/>
                    </w:rPr>
                    <w:t>デジタルバンク設立について</w:t>
                  </w:r>
                  <w:r w:rsidR="00B90FE6">
                    <w:rPr>
                      <w:rFonts w:ascii="ＭＳ 明朝" w:eastAsia="ＭＳ 明朝" w:hAnsi="ＭＳ 明朝" w:cs="ＭＳ 明朝" w:hint="eastAsia"/>
                      <w:spacing w:val="6"/>
                      <w:kern w:val="0"/>
                      <w:szCs w:val="21"/>
                    </w:rPr>
                    <w:t>取締役会</w:t>
                  </w:r>
                  <w:r w:rsidR="008B0C75">
                    <w:rPr>
                      <w:rFonts w:ascii="ＭＳ 明朝" w:eastAsia="ＭＳ 明朝" w:hAnsi="ＭＳ 明朝" w:cs="ＭＳ 明朝" w:hint="eastAsia"/>
                      <w:spacing w:val="6"/>
                      <w:kern w:val="0"/>
                      <w:szCs w:val="21"/>
                    </w:rPr>
                    <w:t>で</w:t>
                  </w:r>
                  <w:r w:rsidR="00B90FE6">
                    <w:rPr>
                      <w:rFonts w:ascii="ＭＳ 明朝" w:eastAsia="ＭＳ 明朝" w:hAnsi="ＭＳ 明朝" w:cs="ＭＳ 明朝" w:hint="eastAsia"/>
                      <w:spacing w:val="6"/>
                      <w:kern w:val="0"/>
                      <w:szCs w:val="21"/>
                    </w:rPr>
                    <w:t>機関承認され</w:t>
                  </w:r>
                  <w:r w:rsidR="00DB071E">
                    <w:rPr>
                      <w:rFonts w:ascii="ＭＳ 明朝" w:eastAsia="ＭＳ 明朝" w:hAnsi="ＭＳ 明朝" w:cs="ＭＳ 明朝" w:hint="eastAsia"/>
                      <w:spacing w:val="6"/>
                      <w:kern w:val="0"/>
                      <w:szCs w:val="21"/>
                    </w:rPr>
                    <w:t>（リリースの</w:t>
                  </w:r>
                  <w:r w:rsidR="00A91768">
                    <w:rPr>
                      <w:rFonts w:ascii="ＭＳ 明朝" w:eastAsia="ＭＳ 明朝" w:hAnsi="ＭＳ 明朝" w:cs="ＭＳ 明朝" w:hint="eastAsia"/>
                      <w:spacing w:val="6"/>
                      <w:kern w:val="0"/>
                      <w:szCs w:val="21"/>
                    </w:rPr>
                    <w:t>内容を含む</w:t>
                  </w:r>
                  <w:r w:rsidR="00DB071E">
                    <w:rPr>
                      <w:rFonts w:ascii="ＭＳ 明朝" w:eastAsia="ＭＳ 明朝" w:hAnsi="ＭＳ 明朝" w:cs="ＭＳ 明朝" w:hint="eastAsia"/>
                      <w:spacing w:val="6"/>
                      <w:kern w:val="0"/>
                      <w:szCs w:val="21"/>
                    </w:rPr>
                    <w:t>）、</w:t>
                  </w:r>
                  <w:r w:rsidR="00CD5960" w:rsidRPr="009844BC">
                    <w:rPr>
                      <w:rFonts w:ascii="ＭＳ 明朝" w:eastAsia="ＭＳ 明朝" w:hAnsi="ＭＳ 明朝" w:cs="ＭＳ 明朝" w:hint="eastAsia"/>
                      <w:spacing w:val="6"/>
                      <w:kern w:val="0"/>
                      <w:szCs w:val="21"/>
                    </w:rPr>
                    <w:t>202</w:t>
                  </w:r>
                  <w:r w:rsidR="00CD5960" w:rsidRPr="009844BC">
                    <w:rPr>
                      <w:rFonts w:ascii="ＭＳ 明朝" w:eastAsia="ＭＳ 明朝" w:hAnsi="ＭＳ 明朝" w:cs="ＭＳ 明朝"/>
                      <w:spacing w:val="6"/>
                      <w:kern w:val="0"/>
                      <w:szCs w:val="21"/>
                    </w:rPr>
                    <w:t>0</w:t>
                  </w:r>
                  <w:r w:rsidR="00CD5960" w:rsidRPr="009844BC">
                    <w:rPr>
                      <w:rFonts w:ascii="ＭＳ 明朝" w:eastAsia="ＭＳ 明朝" w:hAnsi="ＭＳ 明朝" w:cs="ＭＳ 明朝" w:hint="eastAsia"/>
                      <w:spacing w:val="6"/>
                      <w:kern w:val="0"/>
                      <w:szCs w:val="21"/>
                    </w:rPr>
                    <w:t>年1</w:t>
                  </w:r>
                  <w:r w:rsidR="00CD5960" w:rsidRPr="009844BC">
                    <w:rPr>
                      <w:rFonts w:ascii="ＭＳ 明朝" w:eastAsia="ＭＳ 明朝" w:hAnsi="ＭＳ 明朝" w:cs="ＭＳ 明朝"/>
                      <w:spacing w:val="6"/>
                      <w:kern w:val="0"/>
                      <w:szCs w:val="21"/>
                    </w:rPr>
                    <w:t>0</w:t>
                  </w:r>
                  <w:r w:rsidR="00CD5960" w:rsidRPr="009844BC">
                    <w:rPr>
                      <w:rFonts w:ascii="ＭＳ 明朝" w:eastAsia="ＭＳ 明朝" w:hAnsi="ＭＳ 明朝" w:cs="ＭＳ 明朝" w:hint="eastAsia"/>
                      <w:spacing w:val="6"/>
                      <w:kern w:val="0"/>
                      <w:szCs w:val="21"/>
                    </w:rPr>
                    <w:t>月3</w:t>
                  </w:r>
                  <w:r w:rsidR="00CD5960" w:rsidRPr="009844BC">
                    <w:rPr>
                      <w:rFonts w:ascii="ＭＳ 明朝" w:eastAsia="ＭＳ 明朝" w:hAnsi="ＭＳ 明朝" w:cs="ＭＳ 明朝"/>
                      <w:spacing w:val="6"/>
                      <w:kern w:val="0"/>
                      <w:szCs w:val="21"/>
                    </w:rPr>
                    <w:t>0</w:t>
                  </w:r>
                  <w:r w:rsidR="00CD5960" w:rsidRPr="009844BC">
                    <w:rPr>
                      <w:rFonts w:ascii="ＭＳ 明朝" w:eastAsia="ＭＳ 明朝" w:hAnsi="ＭＳ 明朝" w:cs="ＭＳ 明朝" w:hint="eastAsia"/>
                      <w:spacing w:val="6"/>
                      <w:kern w:val="0"/>
                      <w:szCs w:val="21"/>
                    </w:rPr>
                    <w:t>日</w:t>
                  </w:r>
                  <w:r w:rsidR="00DB071E">
                    <w:rPr>
                      <w:rFonts w:ascii="ＭＳ 明朝" w:eastAsia="ＭＳ 明朝" w:hAnsi="ＭＳ 明朝" w:cs="ＭＳ 明朝" w:hint="eastAsia"/>
                      <w:spacing w:val="6"/>
                      <w:kern w:val="0"/>
                      <w:szCs w:val="21"/>
                    </w:rPr>
                    <w:t>に</w:t>
                  </w:r>
                  <w:r w:rsidR="00EE2153">
                    <w:rPr>
                      <w:rFonts w:ascii="ＭＳ 明朝" w:eastAsia="ＭＳ 明朝" w:hAnsi="ＭＳ 明朝" w:cs="ＭＳ 明朝" w:hint="eastAsia"/>
                      <w:spacing w:val="6"/>
                      <w:kern w:val="0"/>
                      <w:szCs w:val="21"/>
                    </w:rPr>
                    <w:t>公表しています</w:t>
                  </w:r>
                  <w:r w:rsidR="003E1735">
                    <w:rPr>
                      <w:rFonts w:ascii="ＭＳ 明朝" w:eastAsia="ＭＳ 明朝" w:hAnsi="ＭＳ 明朝" w:cs="ＭＳ 明朝" w:hint="eastAsia"/>
                      <w:spacing w:val="6"/>
                      <w:kern w:val="0"/>
                      <w:szCs w:val="21"/>
                    </w:rPr>
                    <w:t>。</w:t>
                  </w:r>
                </w:p>
              </w:tc>
            </w:tr>
          </w:tbl>
          <w:p w14:paraId="044F9A2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D8E40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A94A2F6" w14:textId="77777777" w:rsidTr="00DD56DC">
              <w:trPr>
                <w:trHeight w:val="707"/>
              </w:trPr>
              <w:tc>
                <w:tcPr>
                  <w:tcW w:w="2600" w:type="dxa"/>
                  <w:shd w:val="clear" w:color="auto" w:fill="auto"/>
                  <w:vAlign w:val="center"/>
                </w:tcPr>
                <w:p w14:paraId="27B13DB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7A5828" w14:textId="70F87311" w:rsidR="00FF3FF1" w:rsidRPr="00DD56DC" w:rsidRDefault="007F0FB4" w:rsidP="007F0F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(ⅰ)東京きらぼしフィナンシャルグループ 202</w:t>
                  </w:r>
                  <w:r w:rsidRPr="009844BC">
                    <w:rPr>
                      <w:rFonts w:ascii="ＭＳ 明朝" w:eastAsia="ＭＳ 明朝" w:hAnsi="ＭＳ 明朝" w:cs="ＭＳ 明朝"/>
                      <w:spacing w:val="6"/>
                      <w:kern w:val="0"/>
                      <w:szCs w:val="21"/>
                    </w:rPr>
                    <w:t>2</w:t>
                  </w:r>
                  <w:r w:rsidRPr="009844BC">
                    <w:rPr>
                      <w:rFonts w:ascii="ＭＳ 明朝" w:eastAsia="ＭＳ 明朝" w:hAnsi="ＭＳ 明朝" w:cs="ＭＳ 明朝" w:hint="eastAsia"/>
                      <w:spacing w:val="6"/>
                      <w:kern w:val="0"/>
                      <w:szCs w:val="21"/>
                    </w:rPr>
                    <w:t>統合報告書（ディスクロージャー誌）（P</w:t>
                  </w:r>
                  <w:r w:rsidRPr="009844BC">
                    <w:rPr>
                      <w:rFonts w:ascii="ＭＳ 明朝" w:eastAsia="ＭＳ 明朝" w:hAnsi="ＭＳ 明朝" w:cs="ＭＳ 明朝"/>
                      <w:spacing w:val="6"/>
                      <w:kern w:val="0"/>
                      <w:szCs w:val="21"/>
                    </w:rPr>
                    <w:t>31,</w:t>
                  </w:r>
                  <w:r>
                    <w:rPr>
                      <w:rFonts w:ascii="ＭＳ 明朝" w:eastAsia="ＭＳ 明朝" w:hAnsi="ＭＳ 明朝" w:cs="ＭＳ 明朝"/>
                      <w:spacing w:val="6"/>
                      <w:kern w:val="0"/>
                      <w:szCs w:val="21"/>
                    </w:rPr>
                    <w:t>37,</w:t>
                  </w:r>
                  <w:r w:rsidRPr="009844BC">
                    <w:rPr>
                      <w:rFonts w:ascii="ＭＳ 明朝" w:eastAsia="ＭＳ 明朝" w:hAnsi="ＭＳ 明朝" w:cs="ＭＳ 明朝"/>
                      <w:spacing w:val="6"/>
                      <w:kern w:val="0"/>
                      <w:szCs w:val="21"/>
                    </w:rPr>
                    <w:t>38</w:t>
                  </w:r>
                  <w:r w:rsidRPr="009844BC">
                    <w:rPr>
                      <w:rFonts w:ascii="ＭＳ 明朝" w:eastAsia="ＭＳ 明朝" w:hAnsi="ＭＳ 明朝" w:cs="ＭＳ 明朝" w:hint="eastAsia"/>
                      <w:spacing w:val="6"/>
                      <w:kern w:val="0"/>
                      <w:szCs w:val="21"/>
                    </w:rPr>
                    <w:t>）</w:t>
                  </w:r>
                </w:p>
              </w:tc>
            </w:tr>
            <w:tr w:rsidR="00FF3FF1" w:rsidRPr="00DD56DC" w14:paraId="064AD3A6" w14:textId="77777777" w:rsidTr="00DD56DC">
              <w:trPr>
                <w:trHeight w:val="697"/>
              </w:trPr>
              <w:tc>
                <w:tcPr>
                  <w:tcW w:w="2600" w:type="dxa"/>
                  <w:shd w:val="clear" w:color="auto" w:fill="auto"/>
                  <w:vAlign w:val="center"/>
                </w:tcPr>
                <w:p w14:paraId="333CAC8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A1EE6A3"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●戦略を効果的に進めるため、以下のように体制・組織を構築しております。</w:t>
                  </w:r>
                </w:p>
                <w:p w14:paraId="5E82A16D"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・きらぼしグループでは、2021年4月にFGデジタル戦略部を設立し、「グループのデジタル化/DX」を加速すべく、5つの軸を持って取り組んでおります。</w:t>
                  </w:r>
                </w:p>
                <w:p w14:paraId="5477C4DD"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w:t>
                  </w: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のP</w:t>
                  </w:r>
                  <w:r w:rsidRPr="009844BC">
                    <w:rPr>
                      <w:rFonts w:ascii="ＭＳ 明朝" w:eastAsia="ＭＳ 明朝" w:hAnsi="ＭＳ 明朝" w:cs="ＭＳ 明朝"/>
                      <w:spacing w:val="6"/>
                      <w:kern w:val="0"/>
                      <w:szCs w:val="21"/>
                    </w:rPr>
                    <w:t>37)</w:t>
                  </w:r>
                </w:p>
                <w:p w14:paraId="11C82C34"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・社内公募により「データ分析チーム」を立ち上げ((ⅰ)の</w:t>
                  </w:r>
                  <w:r w:rsidRPr="009844BC">
                    <w:rPr>
                      <w:rFonts w:ascii="ＭＳ 明朝" w:eastAsia="ＭＳ 明朝" w:hAnsi="ＭＳ 明朝" w:cs="ＭＳ 明朝"/>
                      <w:spacing w:val="6"/>
                      <w:kern w:val="0"/>
                      <w:szCs w:val="21"/>
                    </w:rPr>
                    <w:t>P3</w:t>
                  </w:r>
                  <w:r w:rsidRPr="009844BC">
                    <w:rPr>
                      <w:rFonts w:ascii="ＭＳ 明朝" w:eastAsia="ＭＳ 明朝" w:hAnsi="ＭＳ 明朝" w:cs="ＭＳ 明朝" w:hint="eastAsia"/>
                      <w:spacing w:val="6"/>
                      <w:kern w:val="0"/>
                      <w:szCs w:val="21"/>
                    </w:rPr>
                    <w:t>8</w:t>
                  </w:r>
                  <w:r w:rsidRPr="009844BC">
                    <w:rPr>
                      <w:rFonts w:ascii="ＭＳ 明朝" w:eastAsia="ＭＳ 明朝" w:hAnsi="ＭＳ 明朝" w:cs="ＭＳ 明朝"/>
                      <w:spacing w:val="6"/>
                      <w:kern w:val="0"/>
                      <w:szCs w:val="21"/>
                    </w:rPr>
                    <w:t>)</w:t>
                  </w:r>
                </w:p>
                <w:p w14:paraId="4754792B"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・データを利活用した高度な意思決定、新規ビジネス創出に向け、2023年度には10名規模のチームに成長させる((ⅰ)の</w:t>
                  </w:r>
                  <w:r w:rsidRPr="009844BC">
                    <w:rPr>
                      <w:rFonts w:ascii="ＭＳ 明朝" w:eastAsia="ＭＳ 明朝" w:hAnsi="ＭＳ 明朝" w:cs="ＭＳ 明朝"/>
                      <w:spacing w:val="6"/>
                      <w:kern w:val="0"/>
                      <w:szCs w:val="21"/>
                    </w:rPr>
                    <w:t>P3</w:t>
                  </w:r>
                  <w:r w:rsidRPr="009844BC">
                    <w:rPr>
                      <w:rFonts w:ascii="ＭＳ 明朝" w:eastAsia="ＭＳ 明朝" w:hAnsi="ＭＳ 明朝" w:cs="ＭＳ 明朝" w:hint="eastAsia"/>
                      <w:spacing w:val="6"/>
                      <w:kern w:val="0"/>
                      <w:szCs w:val="21"/>
                    </w:rPr>
                    <w:t>8</w:t>
                  </w:r>
                  <w:r w:rsidRPr="009844BC">
                    <w:rPr>
                      <w:rFonts w:ascii="ＭＳ 明朝" w:eastAsia="ＭＳ 明朝" w:hAnsi="ＭＳ 明朝" w:cs="ＭＳ 明朝"/>
                      <w:spacing w:val="6"/>
                      <w:kern w:val="0"/>
                      <w:szCs w:val="21"/>
                    </w:rPr>
                    <w:t>)</w:t>
                  </w:r>
                </w:p>
                <w:p w14:paraId="0EB93BE5" w14:textId="77777777" w:rsidR="00C542D1" w:rsidRPr="009844BC" w:rsidRDefault="00C542D1" w:rsidP="00C542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デジタル人財で構成された組織を目指し、デジタル戦略部・HR部が連携し、デジタル人財の採用（中途・新卒）を積極的に実施すると共に、社内人財の育成（ITリテラシーの向上やリスキル）に向けた研修の推進等、社内育成コンテンツの充実を図ってまいります。((ⅰ)の</w:t>
                  </w:r>
                  <w:r w:rsidRPr="009844BC">
                    <w:rPr>
                      <w:rFonts w:ascii="ＭＳ 明朝" w:eastAsia="ＭＳ 明朝" w:hAnsi="ＭＳ 明朝" w:cs="ＭＳ 明朝"/>
                      <w:spacing w:val="6"/>
                      <w:kern w:val="0"/>
                      <w:szCs w:val="21"/>
                    </w:rPr>
                    <w:t>P3</w:t>
                  </w:r>
                  <w:r w:rsidRPr="009844BC">
                    <w:rPr>
                      <w:rFonts w:ascii="ＭＳ 明朝" w:eastAsia="ＭＳ 明朝" w:hAnsi="ＭＳ 明朝" w:cs="ＭＳ 明朝" w:hint="eastAsia"/>
                      <w:spacing w:val="6"/>
                      <w:kern w:val="0"/>
                      <w:szCs w:val="21"/>
                    </w:rPr>
                    <w:t>8</w:t>
                  </w:r>
                  <w:r w:rsidRPr="009844BC">
                    <w:rPr>
                      <w:rFonts w:ascii="ＭＳ 明朝" w:eastAsia="ＭＳ 明朝" w:hAnsi="ＭＳ 明朝" w:cs="ＭＳ 明朝"/>
                      <w:spacing w:val="6"/>
                      <w:kern w:val="0"/>
                      <w:szCs w:val="21"/>
                    </w:rPr>
                    <w:t>)</w:t>
                  </w:r>
                </w:p>
                <w:p w14:paraId="6186AA94" w14:textId="5F94F5EE" w:rsidR="00FF3FF1" w:rsidRPr="00DD56DC" w:rsidRDefault="00C542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・2022年1月にデジタルバンク「UI銀行」を開業。「UI銀行」は、きらぼしグループのDX戦略の中核として、きらぼしグループの成長戦略を担う企業。((ⅰ)の</w:t>
                  </w:r>
                  <w:r w:rsidRPr="009844BC">
                    <w:rPr>
                      <w:rFonts w:ascii="ＭＳ 明朝" w:eastAsia="ＭＳ 明朝" w:hAnsi="ＭＳ 明朝" w:cs="ＭＳ 明朝"/>
                      <w:spacing w:val="6"/>
                      <w:kern w:val="0"/>
                      <w:szCs w:val="21"/>
                    </w:rPr>
                    <w:t>P31)</w:t>
                  </w:r>
                </w:p>
              </w:tc>
            </w:tr>
          </w:tbl>
          <w:p w14:paraId="7FA63FA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E4B3E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E9E8D48" w14:textId="77777777" w:rsidTr="00DD56DC">
              <w:trPr>
                <w:trHeight w:val="707"/>
              </w:trPr>
              <w:tc>
                <w:tcPr>
                  <w:tcW w:w="2600" w:type="dxa"/>
                  <w:shd w:val="clear" w:color="auto" w:fill="auto"/>
                  <w:vAlign w:val="center"/>
                </w:tcPr>
                <w:p w14:paraId="0BD73EE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177593A" w14:textId="77777777" w:rsidR="00CA422A" w:rsidRPr="009844BC" w:rsidRDefault="00CA422A" w:rsidP="00CA42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(ⅰ)東京きらぼしフィナンシャルグループ 202</w:t>
                  </w:r>
                  <w:r w:rsidRPr="009844BC">
                    <w:rPr>
                      <w:rFonts w:ascii="ＭＳ 明朝" w:eastAsia="ＭＳ 明朝" w:hAnsi="ＭＳ 明朝" w:cs="ＭＳ 明朝"/>
                      <w:spacing w:val="6"/>
                      <w:kern w:val="0"/>
                      <w:szCs w:val="21"/>
                    </w:rPr>
                    <w:t>2</w:t>
                  </w:r>
                  <w:r w:rsidRPr="009844BC">
                    <w:rPr>
                      <w:rFonts w:ascii="ＭＳ 明朝" w:eastAsia="ＭＳ 明朝" w:hAnsi="ＭＳ 明朝" w:cs="ＭＳ 明朝" w:hint="eastAsia"/>
                      <w:spacing w:val="6"/>
                      <w:kern w:val="0"/>
                      <w:szCs w:val="21"/>
                    </w:rPr>
                    <w:t>統合報告書（ディスクロージャー誌）（P</w:t>
                  </w:r>
                  <w:r w:rsidRPr="009844BC">
                    <w:rPr>
                      <w:rFonts w:ascii="ＭＳ 明朝" w:eastAsia="ＭＳ 明朝" w:hAnsi="ＭＳ 明朝" w:cs="ＭＳ 明朝"/>
                      <w:spacing w:val="6"/>
                      <w:kern w:val="0"/>
                      <w:szCs w:val="21"/>
                    </w:rPr>
                    <w:t>38</w:t>
                  </w:r>
                  <w:r w:rsidRPr="009844BC">
                    <w:rPr>
                      <w:rFonts w:ascii="ＭＳ 明朝" w:eastAsia="ＭＳ 明朝" w:hAnsi="ＭＳ 明朝" w:cs="ＭＳ 明朝" w:hint="eastAsia"/>
                      <w:spacing w:val="6"/>
                      <w:kern w:val="0"/>
                      <w:szCs w:val="21"/>
                    </w:rPr>
                    <w:t>）</w:t>
                  </w:r>
                </w:p>
                <w:p w14:paraId="52CDDCDB" w14:textId="12D2156D" w:rsidR="00FF3FF1" w:rsidRPr="00DD56DC" w:rsidRDefault="00CA42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ⅱ</w:t>
                  </w:r>
                  <w:r w:rsidRPr="009844BC">
                    <w:rPr>
                      <w:rFonts w:ascii="ＭＳ 明朝" w:eastAsia="ＭＳ 明朝" w:hAnsi="ＭＳ 明朝" w:cs="ＭＳ 明朝" w:hint="eastAsia"/>
                      <w:spacing w:val="6"/>
                      <w:kern w:val="0"/>
                      <w:szCs w:val="21"/>
                    </w:rPr>
                    <w:t>) プレスリリース「株式会社きらぼしデジタルバンク設立準備会社の設立について」(</w:t>
                  </w:r>
                  <w:r w:rsidRPr="009844BC">
                    <w:rPr>
                      <w:rFonts w:ascii="ＭＳ 明朝" w:eastAsia="ＭＳ 明朝" w:hAnsi="ＭＳ 明朝" w:cs="ＭＳ 明朝"/>
                      <w:spacing w:val="6"/>
                      <w:kern w:val="0"/>
                      <w:szCs w:val="21"/>
                    </w:rPr>
                    <w:t>P3)</w:t>
                  </w:r>
                </w:p>
              </w:tc>
            </w:tr>
            <w:tr w:rsidR="00FF3FF1" w:rsidRPr="00DD56DC" w14:paraId="3FA66028" w14:textId="77777777" w:rsidTr="00DD56DC">
              <w:trPr>
                <w:trHeight w:val="697"/>
              </w:trPr>
              <w:tc>
                <w:tcPr>
                  <w:tcW w:w="2600" w:type="dxa"/>
                  <w:shd w:val="clear" w:color="auto" w:fill="auto"/>
                  <w:vAlign w:val="center"/>
                </w:tcPr>
                <w:p w14:paraId="639EE72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2BEF36E" w14:textId="77777777" w:rsidR="00962E63" w:rsidRPr="009844BC" w:rsidRDefault="00962E63" w:rsidP="00962E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●以下のようにITシステム・デジタル技術活用環境の整備を進めています。</w:t>
                  </w:r>
                </w:p>
                <w:p w14:paraId="728D6979" w14:textId="77777777" w:rsidR="00962E63" w:rsidRPr="009844BC" w:rsidRDefault="00962E63" w:rsidP="00962E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2021年度に新社内イントラを全店展開し、グループウェアを中心とした働き方・コミュニケーションの変革を進めております。併せて、既存システムのクラウド化といった取り組みを通じてシステムの効率化・最適化を推進してまいります。((ⅰ)の</w:t>
                  </w:r>
                  <w:r w:rsidRPr="009844BC">
                    <w:rPr>
                      <w:rFonts w:ascii="ＭＳ 明朝" w:eastAsia="ＭＳ 明朝" w:hAnsi="ＭＳ 明朝" w:cs="ＭＳ 明朝"/>
                      <w:spacing w:val="6"/>
                      <w:kern w:val="0"/>
                      <w:szCs w:val="21"/>
                    </w:rPr>
                    <w:t>P3</w:t>
                  </w:r>
                  <w:r w:rsidRPr="009844BC">
                    <w:rPr>
                      <w:rFonts w:ascii="ＭＳ 明朝" w:eastAsia="ＭＳ 明朝" w:hAnsi="ＭＳ 明朝" w:cs="ＭＳ 明朝" w:hint="eastAsia"/>
                      <w:spacing w:val="6"/>
                      <w:kern w:val="0"/>
                      <w:szCs w:val="21"/>
                    </w:rPr>
                    <w:t>8</w:t>
                  </w:r>
                  <w:r w:rsidRPr="009844BC">
                    <w:rPr>
                      <w:rFonts w:ascii="ＭＳ 明朝" w:eastAsia="ＭＳ 明朝" w:hAnsi="ＭＳ 明朝" w:cs="ＭＳ 明朝"/>
                      <w:spacing w:val="6"/>
                      <w:kern w:val="0"/>
                      <w:szCs w:val="21"/>
                    </w:rPr>
                    <w:t>)</w:t>
                  </w:r>
                </w:p>
                <w:p w14:paraId="36142EBC" w14:textId="77777777" w:rsidR="00962E63" w:rsidRPr="009844BC" w:rsidRDefault="00962E63" w:rsidP="00962E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・戦略的なデータ蓄積・活用を実施することにより、データを中心とした営業推進・意思決定を進めてまいります。（CRMシステム導入等）((ⅰ)の</w:t>
                  </w:r>
                  <w:r w:rsidRPr="009844BC">
                    <w:rPr>
                      <w:rFonts w:ascii="ＭＳ 明朝" w:eastAsia="ＭＳ 明朝" w:hAnsi="ＭＳ 明朝" w:cs="ＭＳ 明朝"/>
                      <w:spacing w:val="6"/>
                      <w:kern w:val="0"/>
                      <w:szCs w:val="21"/>
                    </w:rPr>
                    <w:t>P3</w:t>
                  </w:r>
                  <w:r w:rsidRPr="009844BC">
                    <w:rPr>
                      <w:rFonts w:ascii="ＭＳ 明朝" w:eastAsia="ＭＳ 明朝" w:hAnsi="ＭＳ 明朝" w:cs="ＭＳ 明朝" w:hint="eastAsia"/>
                      <w:spacing w:val="6"/>
                      <w:kern w:val="0"/>
                      <w:szCs w:val="21"/>
                    </w:rPr>
                    <w:t>8</w:t>
                  </w:r>
                  <w:r w:rsidRPr="009844BC">
                    <w:rPr>
                      <w:rFonts w:ascii="ＭＳ 明朝" w:eastAsia="ＭＳ 明朝" w:hAnsi="ＭＳ 明朝" w:cs="ＭＳ 明朝"/>
                      <w:spacing w:val="6"/>
                      <w:kern w:val="0"/>
                      <w:szCs w:val="21"/>
                    </w:rPr>
                    <w:t>)</w:t>
                  </w:r>
                </w:p>
                <w:p w14:paraId="3F51C2BB" w14:textId="77777777" w:rsidR="00962E63" w:rsidRPr="009844BC" w:rsidRDefault="00962E63" w:rsidP="00962E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・デジタルバンクでは、日本国内で10年間稼動実績のある株式会社SBJ DNXのオープン系バンキングシステムを採用し、アジャイルによる開発手法を取り入れることで、極めて短期間、低コストでの導入を実現((</w:t>
                  </w:r>
                  <w:r>
                    <w:rPr>
                      <w:rFonts w:ascii="ＭＳ 明朝" w:eastAsia="ＭＳ 明朝" w:hAnsi="ＭＳ 明朝" w:cs="ＭＳ 明朝" w:hint="eastAsia"/>
                      <w:spacing w:val="6"/>
                      <w:kern w:val="0"/>
                      <w:szCs w:val="21"/>
                    </w:rPr>
                    <w:t>ⅱ</w:t>
                  </w:r>
                  <w:r w:rsidRPr="009844BC">
                    <w:rPr>
                      <w:rFonts w:ascii="ＭＳ 明朝" w:eastAsia="ＭＳ 明朝" w:hAnsi="ＭＳ 明朝" w:cs="ＭＳ 明朝" w:hint="eastAsia"/>
                      <w:spacing w:val="6"/>
                      <w:kern w:val="0"/>
                      <w:szCs w:val="21"/>
                    </w:rPr>
                    <w:t>)のP</w:t>
                  </w:r>
                  <w:r w:rsidRPr="009844BC">
                    <w:rPr>
                      <w:rFonts w:ascii="ＭＳ 明朝" w:eastAsia="ＭＳ 明朝" w:hAnsi="ＭＳ 明朝" w:cs="ＭＳ 明朝"/>
                      <w:spacing w:val="6"/>
                      <w:kern w:val="0"/>
                      <w:szCs w:val="21"/>
                    </w:rPr>
                    <w:t>3)</w:t>
                  </w:r>
                </w:p>
                <w:p w14:paraId="3EA85102" w14:textId="77777777" w:rsidR="00962E63" w:rsidRPr="009844BC" w:rsidRDefault="00962E63" w:rsidP="00962E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・ハイブリットクラウド方式のサーバー運用を採用((</w:t>
                  </w:r>
                  <w:r>
                    <w:rPr>
                      <w:rFonts w:ascii="ＭＳ 明朝" w:eastAsia="ＭＳ 明朝" w:hAnsi="ＭＳ 明朝" w:cs="ＭＳ 明朝" w:hint="eastAsia"/>
                      <w:spacing w:val="6"/>
                      <w:kern w:val="0"/>
                      <w:szCs w:val="21"/>
                    </w:rPr>
                    <w:t>ⅱ</w:t>
                  </w:r>
                  <w:r w:rsidRPr="009844BC">
                    <w:rPr>
                      <w:rFonts w:ascii="ＭＳ 明朝" w:eastAsia="ＭＳ 明朝" w:hAnsi="ＭＳ 明朝" w:cs="ＭＳ 明朝" w:hint="eastAsia"/>
                      <w:spacing w:val="6"/>
                      <w:kern w:val="0"/>
                      <w:szCs w:val="21"/>
                    </w:rPr>
                    <w:t>)のP</w:t>
                  </w:r>
                  <w:r w:rsidRPr="009844BC">
                    <w:rPr>
                      <w:rFonts w:ascii="ＭＳ 明朝" w:eastAsia="ＭＳ 明朝" w:hAnsi="ＭＳ 明朝" w:cs="ＭＳ 明朝"/>
                      <w:spacing w:val="6"/>
                      <w:kern w:val="0"/>
                      <w:szCs w:val="21"/>
                    </w:rPr>
                    <w:t>3)</w:t>
                  </w:r>
                </w:p>
                <w:p w14:paraId="49619538" w14:textId="2DE84B3E" w:rsidR="00FF3FF1" w:rsidRPr="00DD56DC" w:rsidRDefault="00962E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・積極的なAPI開放等により、デジタルトランスフォーメーションに適した柔軟なバンキングシステムの構築を目指します。((</w:t>
                  </w:r>
                  <w:r>
                    <w:rPr>
                      <w:rFonts w:ascii="ＭＳ 明朝" w:eastAsia="ＭＳ 明朝" w:hAnsi="ＭＳ 明朝" w:cs="ＭＳ 明朝" w:hint="eastAsia"/>
                      <w:spacing w:val="6"/>
                      <w:kern w:val="0"/>
                      <w:szCs w:val="21"/>
                    </w:rPr>
                    <w:t>ⅱ</w:t>
                  </w:r>
                  <w:r w:rsidRPr="009844BC">
                    <w:rPr>
                      <w:rFonts w:ascii="ＭＳ 明朝" w:eastAsia="ＭＳ 明朝" w:hAnsi="ＭＳ 明朝" w:cs="ＭＳ 明朝" w:hint="eastAsia"/>
                      <w:spacing w:val="6"/>
                      <w:kern w:val="0"/>
                      <w:szCs w:val="21"/>
                    </w:rPr>
                    <w:t>)のP</w:t>
                  </w:r>
                  <w:r w:rsidRPr="009844BC">
                    <w:rPr>
                      <w:rFonts w:ascii="ＭＳ 明朝" w:eastAsia="ＭＳ 明朝" w:hAnsi="ＭＳ 明朝" w:cs="ＭＳ 明朝"/>
                      <w:spacing w:val="6"/>
                      <w:kern w:val="0"/>
                      <w:szCs w:val="21"/>
                    </w:rPr>
                    <w:t>3)</w:t>
                  </w:r>
                </w:p>
              </w:tc>
            </w:tr>
          </w:tbl>
          <w:p w14:paraId="6CC3BE1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5F5C5B"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E79E640" w14:textId="77777777" w:rsidTr="00DD56DC">
              <w:trPr>
                <w:trHeight w:val="707"/>
              </w:trPr>
              <w:tc>
                <w:tcPr>
                  <w:tcW w:w="2600" w:type="dxa"/>
                  <w:shd w:val="clear" w:color="auto" w:fill="auto"/>
                  <w:vAlign w:val="center"/>
                </w:tcPr>
                <w:p w14:paraId="6166E24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F8D115" w14:textId="22980B87" w:rsidR="00FF3FF1" w:rsidRPr="00DD56DC" w:rsidRDefault="00E868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東京きらぼしフィナンシャルグループ 2022統合報告書（ディスクロージャー誌）</w:t>
                  </w:r>
                </w:p>
              </w:tc>
            </w:tr>
            <w:tr w:rsidR="00FF3FF1" w:rsidRPr="00DD56DC" w14:paraId="14DCD11E" w14:textId="77777777" w:rsidTr="00DD56DC">
              <w:trPr>
                <w:trHeight w:val="697"/>
              </w:trPr>
              <w:tc>
                <w:tcPr>
                  <w:tcW w:w="2600" w:type="dxa"/>
                  <w:shd w:val="clear" w:color="auto" w:fill="auto"/>
                  <w:vAlign w:val="center"/>
                </w:tcPr>
                <w:p w14:paraId="6582F3F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476991D" w14:textId="31EF477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B1790B">
                    <w:rPr>
                      <w:rFonts w:ascii="ＭＳ 明朝" w:eastAsia="ＭＳ 明朝" w:hAnsi="ＭＳ 明朝" w:cs="ＭＳ 明朝" w:hint="eastAsia"/>
                      <w:spacing w:val="6"/>
                      <w:kern w:val="0"/>
                      <w:szCs w:val="21"/>
                    </w:rPr>
                    <w:t>2</w:t>
                  </w:r>
                  <w:r w:rsidR="00B1790B">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sidR="00B1790B">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sidR="00B1790B">
                    <w:rPr>
                      <w:rFonts w:ascii="ＭＳ 明朝" w:eastAsia="ＭＳ 明朝" w:hAnsi="ＭＳ 明朝" w:cs="ＭＳ 明朝" w:hint="eastAsia"/>
                      <w:spacing w:val="6"/>
                      <w:kern w:val="0"/>
                      <w:szCs w:val="21"/>
                    </w:rPr>
                    <w:t>2</w:t>
                  </w:r>
                  <w:r w:rsidR="00B1790B">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767AF1E9" w14:textId="77777777" w:rsidTr="00DD56DC">
              <w:trPr>
                <w:trHeight w:val="707"/>
              </w:trPr>
              <w:tc>
                <w:tcPr>
                  <w:tcW w:w="2600" w:type="dxa"/>
                  <w:shd w:val="clear" w:color="auto" w:fill="auto"/>
                  <w:vAlign w:val="center"/>
                </w:tcPr>
                <w:p w14:paraId="764F2EB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74779" w14:textId="77777777" w:rsidR="00276A33" w:rsidRPr="009844BC" w:rsidRDefault="001B42C4" w:rsidP="00276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76A33" w:rsidRPr="009844BC">
                      <w:rPr>
                        <w:rStyle w:val="af0"/>
                        <w:rFonts w:ascii="ＭＳ 明朝" w:eastAsia="ＭＳ 明朝" w:hAnsi="ＭＳ 明朝"/>
                      </w:rPr>
                      <w:t>https://contents.xj-storage.jp/xcontents/AS04434/99bcfe18/c938/4db7/b28f/5bae79905d0d/20220729112050964s.pdf</w:t>
                    </w:r>
                  </w:hyperlink>
                  <w:r w:rsidR="00276A33" w:rsidRPr="009844BC">
                    <w:rPr>
                      <w:rFonts w:ascii="ＭＳ 明朝" w:eastAsia="ＭＳ 明朝" w:hAnsi="ＭＳ 明朝" w:cs="ＭＳ 明朝" w:hint="eastAsia"/>
                      <w:spacing w:val="6"/>
                      <w:kern w:val="0"/>
                      <w:szCs w:val="21"/>
                    </w:rPr>
                    <w:t xml:space="preserve">　</w:t>
                  </w:r>
                </w:p>
                <w:p w14:paraId="3B20DAE9" w14:textId="4066B6EC" w:rsidR="00FF3FF1" w:rsidRPr="00DD56DC" w:rsidRDefault="00276A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（P</w:t>
                  </w:r>
                  <w:r w:rsidRPr="009844BC">
                    <w:rPr>
                      <w:rFonts w:ascii="ＭＳ 明朝" w:eastAsia="ＭＳ 明朝" w:hAnsi="ＭＳ 明朝" w:cs="ＭＳ 明朝"/>
                      <w:spacing w:val="6"/>
                      <w:kern w:val="0"/>
                      <w:szCs w:val="21"/>
                    </w:rPr>
                    <w:t>29,30</w:t>
                  </w:r>
                  <w:r w:rsidRPr="009844BC">
                    <w:rPr>
                      <w:rFonts w:ascii="ＭＳ 明朝" w:eastAsia="ＭＳ 明朝" w:hAnsi="ＭＳ 明朝" w:cs="ＭＳ 明朝" w:hint="eastAsia"/>
                      <w:spacing w:val="6"/>
                      <w:kern w:val="0"/>
                      <w:szCs w:val="21"/>
                    </w:rPr>
                    <w:t>）</w:t>
                  </w:r>
                </w:p>
              </w:tc>
            </w:tr>
            <w:tr w:rsidR="00FF3FF1" w:rsidRPr="00DD56DC" w14:paraId="5B568650" w14:textId="77777777" w:rsidTr="00DD56DC">
              <w:trPr>
                <w:trHeight w:val="697"/>
              </w:trPr>
              <w:tc>
                <w:tcPr>
                  <w:tcW w:w="2600" w:type="dxa"/>
                  <w:shd w:val="clear" w:color="auto" w:fill="auto"/>
                  <w:vAlign w:val="center"/>
                </w:tcPr>
                <w:p w14:paraId="659F6C9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292CFB"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●戦略に関連するＫＰＩを以下のように定めています。</w:t>
                  </w:r>
                </w:p>
                <w:p w14:paraId="4CAF7C03"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356F56"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【KPI】デジタルバンクビジネス</w:t>
                  </w:r>
                </w:p>
                <w:p w14:paraId="33FCED77"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 xml:space="preserve">　&gt;個人ネット利用者:6.8万先⇒40万先</w:t>
                  </w:r>
                </w:p>
                <w:p w14:paraId="092EC30E"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個人インターネットバンキング（IB）のWeb申込みの取扱開始やアプリのリニューアル（振込等のIB機能の取扱開始）を実施するほか、UI銀行の開業などにより、個人ネット利用者数は増加しております。(</w:t>
                  </w:r>
                  <w:r w:rsidRPr="009844BC">
                    <w:rPr>
                      <w:rFonts w:ascii="ＭＳ 明朝" w:eastAsia="ＭＳ 明朝" w:hAnsi="ＭＳ 明朝" w:cs="ＭＳ 明朝"/>
                      <w:spacing w:val="6"/>
                      <w:kern w:val="0"/>
                      <w:szCs w:val="21"/>
                    </w:rPr>
                    <w:t>P29)</w:t>
                  </w:r>
                </w:p>
                <w:p w14:paraId="61FDABE1"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7AEA1"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【KPI】人事制度改革（生産性向上と人員最適化）</w:t>
                  </w:r>
                </w:p>
                <w:p w14:paraId="30B332CD" w14:textId="77777777" w:rsidR="001F2337" w:rsidRPr="009844BC" w:rsidRDefault="001F2337" w:rsidP="001F2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 xml:space="preserve">　&gt;140%の生産性向上（1人当たりコア業務粗利益23百万円⇒32百万円）</w:t>
                  </w:r>
                </w:p>
                <w:p w14:paraId="662CAF86" w14:textId="6F43A1B8" w:rsidR="00FF3FF1" w:rsidRPr="00DD56DC" w:rsidRDefault="001F23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本部管理部門の効率化や営業部門へ配置転換等による人員の最適配置を進めるとともに、メイン化取引の推進（複合取引の推進）等を行い、コア業務粗利益を高める(</w:t>
                  </w:r>
                  <w:r w:rsidRPr="009844BC">
                    <w:rPr>
                      <w:rFonts w:ascii="ＭＳ 明朝" w:eastAsia="ＭＳ 明朝" w:hAnsi="ＭＳ 明朝" w:cs="ＭＳ 明朝"/>
                      <w:spacing w:val="6"/>
                      <w:kern w:val="0"/>
                      <w:szCs w:val="21"/>
                    </w:rPr>
                    <w:t>P30)</w:t>
                  </w:r>
                </w:p>
              </w:tc>
            </w:tr>
          </w:tbl>
          <w:p w14:paraId="216B94B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34E84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BCAC81E" w14:textId="77777777" w:rsidTr="00DD56DC">
              <w:trPr>
                <w:trHeight w:val="697"/>
              </w:trPr>
              <w:tc>
                <w:tcPr>
                  <w:tcW w:w="2600" w:type="dxa"/>
                  <w:shd w:val="clear" w:color="auto" w:fill="auto"/>
                  <w:vAlign w:val="center"/>
                </w:tcPr>
                <w:p w14:paraId="03C0B82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5A864325" w14:textId="0458F8E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61802" w:rsidRPr="009844BC">
                    <w:rPr>
                      <w:rFonts w:ascii="ＭＳ 明朝" w:eastAsia="ＭＳ 明朝" w:hAnsi="ＭＳ 明朝" w:cs="ＭＳ 明朝" w:hint="eastAsia"/>
                      <w:spacing w:val="6"/>
                      <w:kern w:val="0"/>
                      <w:szCs w:val="21"/>
                    </w:rPr>
                    <w:t>2</w:t>
                  </w:r>
                  <w:r w:rsidR="00761802" w:rsidRPr="009844BC">
                    <w:rPr>
                      <w:rFonts w:ascii="ＭＳ 明朝" w:eastAsia="ＭＳ 明朝" w:hAnsi="ＭＳ 明朝" w:cs="ＭＳ 明朝"/>
                      <w:spacing w:val="6"/>
                      <w:kern w:val="0"/>
                      <w:szCs w:val="21"/>
                    </w:rPr>
                    <w:t>02</w:t>
                  </w:r>
                  <w:r w:rsidR="00761802" w:rsidRPr="009844BC">
                    <w:rPr>
                      <w:rFonts w:ascii="ＭＳ 明朝" w:eastAsia="ＭＳ 明朝" w:hAnsi="ＭＳ 明朝" w:cs="ＭＳ 明朝" w:hint="eastAsia"/>
                      <w:spacing w:val="6"/>
                      <w:kern w:val="0"/>
                      <w:szCs w:val="21"/>
                    </w:rPr>
                    <w:t>2年5月</w:t>
                  </w:r>
                  <w:r w:rsidR="00761802" w:rsidRPr="009844BC">
                    <w:rPr>
                      <w:rFonts w:ascii="ＭＳ 明朝" w:eastAsia="ＭＳ 明朝" w:hAnsi="ＭＳ 明朝" w:cs="ＭＳ 明朝"/>
                      <w:spacing w:val="6"/>
                      <w:kern w:val="0"/>
                      <w:szCs w:val="21"/>
                    </w:rPr>
                    <w:t>31</w:t>
                  </w:r>
                  <w:r w:rsidR="00761802" w:rsidRPr="009844BC">
                    <w:rPr>
                      <w:rFonts w:ascii="ＭＳ 明朝" w:eastAsia="ＭＳ 明朝" w:hAnsi="ＭＳ 明朝" w:cs="ＭＳ 明朝" w:hint="eastAsia"/>
                      <w:spacing w:val="6"/>
                      <w:kern w:val="0"/>
                      <w:szCs w:val="21"/>
                    </w:rPr>
                    <w:t>日</w:t>
                  </w:r>
                </w:p>
              </w:tc>
            </w:tr>
            <w:tr w:rsidR="00FF3FF1" w:rsidRPr="00DD56DC" w14:paraId="36DDE9C8" w14:textId="77777777" w:rsidTr="00DD56DC">
              <w:trPr>
                <w:trHeight w:val="707"/>
              </w:trPr>
              <w:tc>
                <w:tcPr>
                  <w:tcW w:w="2600" w:type="dxa"/>
                  <w:shd w:val="clear" w:color="auto" w:fill="auto"/>
                  <w:vAlign w:val="center"/>
                </w:tcPr>
                <w:p w14:paraId="5D6C1365"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BFACC7E" w14:textId="77777777" w:rsidR="000232F0" w:rsidRPr="009844BC" w:rsidRDefault="000232F0" w:rsidP="00023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当社ＨＰにて動画配信。</w:t>
                  </w:r>
                </w:p>
                <w:p w14:paraId="5F8403AB" w14:textId="77777777" w:rsidR="000232F0" w:rsidRPr="009844BC" w:rsidRDefault="001B42C4" w:rsidP="00023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w:history="1"/>
                  <w:hyperlink r:id="rId14" w:history="1">
                    <w:r w:rsidR="000232F0" w:rsidRPr="009844BC">
                      <w:rPr>
                        <w:rStyle w:val="af0"/>
                        <w:rFonts w:ascii="ＭＳ 明朝" w:eastAsia="ＭＳ 明朝" w:hAnsi="ＭＳ 明朝" w:cs="ＭＳ 明朝"/>
                        <w:spacing w:val="6"/>
                        <w:kern w:val="0"/>
                        <w:szCs w:val="21"/>
                      </w:rPr>
                      <w:t>https://webcast.net-ir.ne.jp/71732205/index.html</w:t>
                    </w:r>
                  </w:hyperlink>
                  <w:r w:rsidR="000232F0" w:rsidRPr="009844BC">
                    <w:rPr>
                      <w:rFonts w:ascii="ＭＳ 明朝" w:eastAsia="ＭＳ 明朝" w:hAnsi="ＭＳ 明朝" w:cs="ＭＳ 明朝" w:hint="eastAsia"/>
                      <w:spacing w:val="6"/>
                      <w:kern w:val="0"/>
                      <w:szCs w:val="21"/>
                    </w:rPr>
                    <w:t xml:space="preserve">　</w:t>
                  </w:r>
                </w:p>
                <w:p w14:paraId="668DA7BC" w14:textId="77777777" w:rsidR="000232F0" w:rsidRPr="009844BC" w:rsidRDefault="000232F0" w:rsidP="00023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『2022年3月期 会社説明会（動画）』</w:t>
                  </w:r>
                </w:p>
                <w:p w14:paraId="6CACA90B" w14:textId="1DA819CB" w:rsidR="00FF3FF1" w:rsidRPr="00DD56DC" w:rsidRDefault="000232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spacing w:val="6"/>
                      <w:kern w:val="0"/>
                      <w:szCs w:val="21"/>
                    </w:rPr>
                    <w:t>(</w:t>
                  </w:r>
                  <w:r w:rsidRPr="009844BC">
                    <w:rPr>
                      <w:rFonts w:ascii="ＭＳ 明朝" w:eastAsia="ＭＳ 明朝" w:hAnsi="ＭＳ 明朝" w:cs="ＭＳ 明朝" w:hint="eastAsia"/>
                      <w:spacing w:val="6"/>
                      <w:kern w:val="0"/>
                      <w:szCs w:val="21"/>
                    </w:rPr>
                    <w:t>3</w:t>
                  </w:r>
                  <w:r w:rsidRPr="009844BC">
                    <w:rPr>
                      <w:rFonts w:ascii="ＭＳ 明朝" w:eastAsia="ＭＳ 明朝" w:hAnsi="ＭＳ 明朝" w:cs="ＭＳ 明朝"/>
                      <w:spacing w:val="6"/>
                      <w:kern w:val="0"/>
                      <w:szCs w:val="21"/>
                    </w:rPr>
                    <w:t>0</w:t>
                  </w:r>
                  <w:r w:rsidRPr="009844BC">
                    <w:rPr>
                      <w:rFonts w:ascii="ＭＳ 明朝" w:eastAsia="ＭＳ 明朝" w:hAnsi="ＭＳ 明朝" w:cs="ＭＳ 明朝" w:hint="eastAsia"/>
                      <w:spacing w:val="6"/>
                      <w:kern w:val="0"/>
                      <w:szCs w:val="21"/>
                    </w:rPr>
                    <w:t>分</w:t>
                  </w:r>
                  <w:r w:rsidRPr="009844BC">
                    <w:rPr>
                      <w:rFonts w:ascii="ＭＳ 明朝" w:eastAsia="ＭＳ 明朝" w:hAnsi="ＭＳ 明朝" w:cs="ＭＳ 明朝"/>
                      <w:spacing w:val="6"/>
                      <w:kern w:val="0"/>
                      <w:szCs w:val="21"/>
                    </w:rPr>
                    <w:t>10</w:t>
                  </w:r>
                  <w:r w:rsidRPr="009844BC">
                    <w:rPr>
                      <w:rFonts w:ascii="ＭＳ 明朝" w:eastAsia="ＭＳ 明朝" w:hAnsi="ＭＳ 明朝" w:cs="ＭＳ 明朝" w:hint="eastAsia"/>
                      <w:spacing w:val="6"/>
                      <w:kern w:val="0"/>
                      <w:szCs w:val="21"/>
                    </w:rPr>
                    <w:t>秒～</w:t>
                  </w:r>
                  <w:r w:rsidRPr="009844BC">
                    <w:rPr>
                      <w:rFonts w:ascii="ＭＳ 明朝" w:eastAsia="ＭＳ 明朝" w:hAnsi="ＭＳ 明朝" w:cs="ＭＳ 明朝"/>
                      <w:spacing w:val="6"/>
                      <w:kern w:val="0"/>
                      <w:szCs w:val="21"/>
                    </w:rPr>
                    <w:t>35</w:t>
                  </w:r>
                  <w:r w:rsidRPr="009844BC">
                    <w:rPr>
                      <w:rFonts w:ascii="ＭＳ 明朝" w:eastAsia="ＭＳ 明朝" w:hAnsi="ＭＳ 明朝" w:cs="ＭＳ 明朝" w:hint="eastAsia"/>
                      <w:spacing w:val="6"/>
                      <w:kern w:val="0"/>
                      <w:szCs w:val="21"/>
                    </w:rPr>
                    <w:t>分2</w:t>
                  </w:r>
                  <w:r w:rsidRPr="009844BC">
                    <w:rPr>
                      <w:rFonts w:ascii="ＭＳ 明朝" w:eastAsia="ＭＳ 明朝" w:hAnsi="ＭＳ 明朝" w:cs="ＭＳ 明朝"/>
                      <w:spacing w:val="6"/>
                      <w:kern w:val="0"/>
                      <w:szCs w:val="21"/>
                    </w:rPr>
                    <w:t>0</w:t>
                  </w:r>
                  <w:r w:rsidRPr="009844BC">
                    <w:rPr>
                      <w:rFonts w:ascii="ＭＳ 明朝" w:eastAsia="ＭＳ 明朝" w:hAnsi="ＭＳ 明朝" w:cs="ＭＳ 明朝" w:hint="eastAsia"/>
                      <w:spacing w:val="6"/>
                      <w:kern w:val="0"/>
                      <w:szCs w:val="21"/>
                    </w:rPr>
                    <w:t>秒)</w:t>
                  </w:r>
                </w:p>
              </w:tc>
            </w:tr>
            <w:tr w:rsidR="00FF3FF1" w:rsidRPr="00DD56DC" w14:paraId="011211F8" w14:textId="77777777" w:rsidTr="00DD56DC">
              <w:trPr>
                <w:trHeight w:val="697"/>
              </w:trPr>
              <w:tc>
                <w:tcPr>
                  <w:tcW w:w="2600" w:type="dxa"/>
                  <w:shd w:val="clear" w:color="auto" w:fill="auto"/>
                  <w:vAlign w:val="center"/>
                </w:tcPr>
                <w:p w14:paraId="7A5E6EF3"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2F9EFB0E" w14:textId="76059719" w:rsidR="00FF3FF1" w:rsidRPr="00DD56DC" w:rsidRDefault="00D335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●当社の代表取締役社長が（２）の戦略が盛り込まれている「2022年3月期会社説明会」を説明する動画をHPにて掲載しています。</w:t>
                  </w:r>
                </w:p>
              </w:tc>
            </w:tr>
          </w:tbl>
          <w:p w14:paraId="2D480E5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A0E3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76B5391" w14:textId="77777777" w:rsidTr="00DD56DC">
              <w:trPr>
                <w:trHeight w:val="707"/>
              </w:trPr>
              <w:tc>
                <w:tcPr>
                  <w:tcW w:w="2600" w:type="dxa"/>
                  <w:shd w:val="clear" w:color="auto" w:fill="auto"/>
                  <w:vAlign w:val="center"/>
                </w:tcPr>
                <w:p w14:paraId="59E15D8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A49AC7F" w14:textId="7FDDF8CA"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C143E" w:rsidRPr="009844BC">
                    <w:rPr>
                      <w:rFonts w:ascii="ＭＳ 明朝" w:eastAsia="ＭＳ 明朝" w:hAnsi="ＭＳ 明朝" w:hint="eastAsia"/>
                    </w:rPr>
                    <w:t>2</w:t>
                  </w:r>
                  <w:r w:rsidR="006C143E" w:rsidRPr="009844BC">
                    <w:rPr>
                      <w:rFonts w:ascii="ＭＳ 明朝" w:eastAsia="ＭＳ 明朝" w:hAnsi="ＭＳ 明朝"/>
                    </w:rPr>
                    <w:t>022</w:t>
                  </w:r>
                  <w:r w:rsidR="006C143E" w:rsidRPr="009844BC">
                    <w:rPr>
                      <w:rFonts w:ascii="ＭＳ 明朝" w:eastAsia="ＭＳ 明朝" w:hAnsi="ＭＳ 明朝" w:hint="eastAsia"/>
                    </w:rPr>
                    <w:t xml:space="preserve">　年　6　月頃　～　2</w:t>
                  </w:r>
                  <w:r w:rsidR="006C143E" w:rsidRPr="009844BC">
                    <w:rPr>
                      <w:rFonts w:ascii="ＭＳ 明朝" w:eastAsia="ＭＳ 明朝" w:hAnsi="ＭＳ 明朝"/>
                    </w:rPr>
                    <w:t>022</w:t>
                  </w:r>
                  <w:r w:rsidR="006C143E" w:rsidRPr="009844BC">
                    <w:rPr>
                      <w:rFonts w:ascii="ＭＳ 明朝" w:eastAsia="ＭＳ 明朝" w:hAnsi="ＭＳ 明朝" w:hint="eastAsia"/>
                    </w:rPr>
                    <w:t xml:space="preserve">　年　6　月頃</w:t>
                  </w:r>
                </w:p>
              </w:tc>
            </w:tr>
            <w:tr w:rsidR="00FF3FF1" w:rsidRPr="00DD56DC" w14:paraId="74B6AD82" w14:textId="77777777" w:rsidTr="00DD56DC">
              <w:trPr>
                <w:trHeight w:val="707"/>
              </w:trPr>
              <w:tc>
                <w:tcPr>
                  <w:tcW w:w="2600" w:type="dxa"/>
                  <w:shd w:val="clear" w:color="auto" w:fill="auto"/>
                  <w:vAlign w:val="center"/>
                </w:tcPr>
                <w:p w14:paraId="3B71837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F4FD54C" w14:textId="0D367555" w:rsidR="00FF3FF1" w:rsidRPr="00DD56DC" w:rsidRDefault="00CD6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自己診断結果を結果入力サイトへ登録済み。</w:t>
                  </w:r>
                </w:p>
              </w:tc>
            </w:tr>
          </w:tbl>
          <w:p w14:paraId="1F2B397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8004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210A7E5" w14:textId="77777777" w:rsidTr="00DD56DC">
              <w:trPr>
                <w:trHeight w:val="707"/>
              </w:trPr>
              <w:tc>
                <w:tcPr>
                  <w:tcW w:w="2600" w:type="dxa"/>
                  <w:shd w:val="clear" w:color="auto" w:fill="auto"/>
                  <w:vAlign w:val="center"/>
                </w:tcPr>
                <w:p w14:paraId="5D3F047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59B72A4" w14:textId="49794E01"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977E6" w:rsidRPr="009844BC">
                    <w:rPr>
                      <w:rFonts w:ascii="ＭＳ 明朝" w:eastAsia="ＭＳ 明朝" w:hAnsi="ＭＳ 明朝" w:hint="eastAsia"/>
                    </w:rPr>
                    <w:t>2020年　5月頃　～　2</w:t>
                  </w:r>
                  <w:r w:rsidR="002977E6" w:rsidRPr="009844BC">
                    <w:rPr>
                      <w:rFonts w:ascii="ＭＳ 明朝" w:eastAsia="ＭＳ 明朝" w:hAnsi="ＭＳ 明朝"/>
                    </w:rPr>
                    <w:t>020</w:t>
                  </w:r>
                  <w:r w:rsidR="002977E6" w:rsidRPr="009844BC">
                    <w:rPr>
                      <w:rFonts w:ascii="ＭＳ 明朝" w:eastAsia="ＭＳ 明朝" w:hAnsi="ＭＳ 明朝" w:hint="eastAsia"/>
                    </w:rPr>
                    <w:t>年　6月頃</w:t>
                  </w:r>
                </w:p>
                <w:p w14:paraId="4789F1D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CE7390A" w14:textId="77777777" w:rsidTr="00DD56DC">
              <w:trPr>
                <w:trHeight w:val="697"/>
              </w:trPr>
              <w:tc>
                <w:tcPr>
                  <w:tcW w:w="2600" w:type="dxa"/>
                  <w:shd w:val="clear" w:color="auto" w:fill="auto"/>
                  <w:vAlign w:val="center"/>
                </w:tcPr>
                <w:p w14:paraId="2405B24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C32334F" w14:textId="758ECE33" w:rsidR="00523C2C" w:rsidRPr="00DD56DC" w:rsidRDefault="00CA41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4BC">
                    <w:rPr>
                      <w:rFonts w:ascii="ＭＳ 明朝" w:eastAsia="ＭＳ 明朝" w:hAnsi="ＭＳ 明朝" w:cs="ＭＳ 明朝" w:hint="eastAsia"/>
                      <w:spacing w:val="6"/>
                      <w:kern w:val="0"/>
                      <w:szCs w:val="21"/>
                    </w:rPr>
                    <w:t>年々高度化・巧妙化するサイバー攻撃の脅威をリスクの一つと捉え、サイバーセキュリティ対策に取組んでおります。リスク管理部にサイバーセキュリティ担当を配置するとともに、サイバーリスクをシステムリスクの一つと位置づけシステムリスク評価を実施するほか、コンティンジェンシープランの策定等、サイバーリスク管理態勢の整備を進めております。また、職員に対して、標的型攻撃を想定したメール訓練やサイバーセキュリティに関する基礎知識の確認テストを定期的に実施するなど、グループ内におけるサイバーセキュリティに対する意識啓発に努めております。</w:t>
                  </w:r>
                </w:p>
              </w:tc>
            </w:tr>
          </w:tbl>
          <w:p w14:paraId="0D83F83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D6500B"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AC9655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1FFB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7DFCF1E3"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BD897C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6F44D443"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3E1A667"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72B99E8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603641A"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B24292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54C036E"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02C5E4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61291F3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1A0140C"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52DBC4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769C6779"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4A7D7" w14:textId="77777777" w:rsidR="00FC344C" w:rsidRDefault="00FC344C">
      <w:r>
        <w:separator/>
      </w:r>
    </w:p>
  </w:endnote>
  <w:endnote w:type="continuationSeparator" w:id="0">
    <w:p w14:paraId="06EED9C6" w14:textId="77777777" w:rsidR="00FC344C" w:rsidRDefault="00FC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07093" w14:textId="77777777" w:rsidR="00FC344C" w:rsidRDefault="00FC344C">
      <w:r>
        <w:separator/>
      </w:r>
    </w:p>
  </w:footnote>
  <w:footnote w:type="continuationSeparator" w:id="0">
    <w:p w14:paraId="2D3CC3F8" w14:textId="77777777" w:rsidR="00FC344C" w:rsidRDefault="00FC3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895118994">
    <w:abstractNumId w:val="1"/>
  </w:num>
  <w:num w:numId="2" w16cid:durableId="910384344">
    <w:abstractNumId w:val="3"/>
  </w:num>
  <w:num w:numId="3" w16cid:durableId="429468496">
    <w:abstractNumId w:val="0"/>
  </w:num>
  <w:num w:numId="4" w16cid:durableId="1853839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32F0"/>
    <w:rsid w:val="00026ECF"/>
    <w:rsid w:val="00027680"/>
    <w:rsid w:val="0003354E"/>
    <w:rsid w:val="00041741"/>
    <w:rsid w:val="00041CB2"/>
    <w:rsid w:val="000459B5"/>
    <w:rsid w:val="00047EDA"/>
    <w:rsid w:val="00057E07"/>
    <w:rsid w:val="00073C3C"/>
    <w:rsid w:val="00084460"/>
    <w:rsid w:val="00090EE1"/>
    <w:rsid w:val="00091F7D"/>
    <w:rsid w:val="00095CB3"/>
    <w:rsid w:val="00097001"/>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067C"/>
    <w:rsid w:val="00154FFB"/>
    <w:rsid w:val="001615E8"/>
    <w:rsid w:val="001628F8"/>
    <w:rsid w:val="001677CA"/>
    <w:rsid w:val="00182DE8"/>
    <w:rsid w:val="00184BB9"/>
    <w:rsid w:val="001874A0"/>
    <w:rsid w:val="00187B53"/>
    <w:rsid w:val="00194809"/>
    <w:rsid w:val="001B0810"/>
    <w:rsid w:val="001B1C31"/>
    <w:rsid w:val="001B2D37"/>
    <w:rsid w:val="001B376A"/>
    <w:rsid w:val="001B42C4"/>
    <w:rsid w:val="001C130D"/>
    <w:rsid w:val="001C19DC"/>
    <w:rsid w:val="001F2337"/>
    <w:rsid w:val="002026A5"/>
    <w:rsid w:val="00203C71"/>
    <w:rsid w:val="00207705"/>
    <w:rsid w:val="00215478"/>
    <w:rsid w:val="00221EF5"/>
    <w:rsid w:val="002231B4"/>
    <w:rsid w:val="00227F53"/>
    <w:rsid w:val="0024317B"/>
    <w:rsid w:val="00246783"/>
    <w:rsid w:val="00247501"/>
    <w:rsid w:val="00252385"/>
    <w:rsid w:val="00261B17"/>
    <w:rsid w:val="00270A21"/>
    <w:rsid w:val="0027635A"/>
    <w:rsid w:val="00276A33"/>
    <w:rsid w:val="00277474"/>
    <w:rsid w:val="00280930"/>
    <w:rsid w:val="00291E04"/>
    <w:rsid w:val="002977E6"/>
    <w:rsid w:val="002A27BF"/>
    <w:rsid w:val="002C3C35"/>
    <w:rsid w:val="002E33B9"/>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E1735"/>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4F71BE"/>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82D16"/>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90884"/>
    <w:rsid w:val="006B104F"/>
    <w:rsid w:val="006C0F01"/>
    <w:rsid w:val="006C13EE"/>
    <w:rsid w:val="006C143E"/>
    <w:rsid w:val="006C66DA"/>
    <w:rsid w:val="006D3861"/>
    <w:rsid w:val="006E6FEF"/>
    <w:rsid w:val="006F2BB7"/>
    <w:rsid w:val="006F6B2A"/>
    <w:rsid w:val="006F6B8D"/>
    <w:rsid w:val="0071191E"/>
    <w:rsid w:val="00720D00"/>
    <w:rsid w:val="00726DDB"/>
    <w:rsid w:val="007276ED"/>
    <w:rsid w:val="00730B06"/>
    <w:rsid w:val="0074688D"/>
    <w:rsid w:val="00760625"/>
    <w:rsid w:val="00761802"/>
    <w:rsid w:val="00762B94"/>
    <w:rsid w:val="007675DC"/>
    <w:rsid w:val="00775A16"/>
    <w:rsid w:val="007769C5"/>
    <w:rsid w:val="00784916"/>
    <w:rsid w:val="007877A8"/>
    <w:rsid w:val="007877B8"/>
    <w:rsid w:val="007913BB"/>
    <w:rsid w:val="007A5C44"/>
    <w:rsid w:val="007A7DF5"/>
    <w:rsid w:val="007B55A4"/>
    <w:rsid w:val="007C43CE"/>
    <w:rsid w:val="007C4AB9"/>
    <w:rsid w:val="007E1049"/>
    <w:rsid w:val="007E11B8"/>
    <w:rsid w:val="007E360B"/>
    <w:rsid w:val="007E5250"/>
    <w:rsid w:val="007F0FB4"/>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0C75"/>
    <w:rsid w:val="008B45A1"/>
    <w:rsid w:val="008B7A54"/>
    <w:rsid w:val="008C1A9C"/>
    <w:rsid w:val="008E0DC5"/>
    <w:rsid w:val="008F09B5"/>
    <w:rsid w:val="008F4EBB"/>
    <w:rsid w:val="00902744"/>
    <w:rsid w:val="009058CC"/>
    <w:rsid w:val="00912E20"/>
    <w:rsid w:val="009156A4"/>
    <w:rsid w:val="009243FD"/>
    <w:rsid w:val="009308CC"/>
    <w:rsid w:val="0094225E"/>
    <w:rsid w:val="00953692"/>
    <w:rsid w:val="00962E63"/>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1768"/>
    <w:rsid w:val="00A932DE"/>
    <w:rsid w:val="00AA16AF"/>
    <w:rsid w:val="00AA47A2"/>
    <w:rsid w:val="00AB5A63"/>
    <w:rsid w:val="00AB5A75"/>
    <w:rsid w:val="00AD39FB"/>
    <w:rsid w:val="00AD4077"/>
    <w:rsid w:val="00AE6A68"/>
    <w:rsid w:val="00B02404"/>
    <w:rsid w:val="00B1790B"/>
    <w:rsid w:val="00B300D5"/>
    <w:rsid w:val="00B33D14"/>
    <w:rsid w:val="00B35E61"/>
    <w:rsid w:val="00B36536"/>
    <w:rsid w:val="00B45C60"/>
    <w:rsid w:val="00B50A0A"/>
    <w:rsid w:val="00B705FB"/>
    <w:rsid w:val="00B86108"/>
    <w:rsid w:val="00B90FE6"/>
    <w:rsid w:val="00B9474D"/>
    <w:rsid w:val="00BA78F8"/>
    <w:rsid w:val="00BB6C25"/>
    <w:rsid w:val="00BB79CF"/>
    <w:rsid w:val="00BD21CA"/>
    <w:rsid w:val="00BD603A"/>
    <w:rsid w:val="00BF3517"/>
    <w:rsid w:val="00C05662"/>
    <w:rsid w:val="00C11209"/>
    <w:rsid w:val="00C24949"/>
    <w:rsid w:val="00C3670A"/>
    <w:rsid w:val="00C4669E"/>
    <w:rsid w:val="00C542D1"/>
    <w:rsid w:val="00C71411"/>
    <w:rsid w:val="00C7290C"/>
    <w:rsid w:val="00C73EB2"/>
    <w:rsid w:val="00C7532F"/>
    <w:rsid w:val="00C908ED"/>
    <w:rsid w:val="00C932DE"/>
    <w:rsid w:val="00CA17F6"/>
    <w:rsid w:val="00CA417E"/>
    <w:rsid w:val="00CA41C8"/>
    <w:rsid w:val="00CA422A"/>
    <w:rsid w:val="00CA7393"/>
    <w:rsid w:val="00CD5960"/>
    <w:rsid w:val="00CD667B"/>
    <w:rsid w:val="00CE07F0"/>
    <w:rsid w:val="00CE31F1"/>
    <w:rsid w:val="00CE7317"/>
    <w:rsid w:val="00CF1651"/>
    <w:rsid w:val="00CF65B2"/>
    <w:rsid w:val="00CF7179"/>
    <w:rsid w:val="00D00EE2"/>
    <w:rsid w:val="00D015B5"/>
    <w:rsid w:val="00D03132"/>
    <w:rsid w:val="00D04406"/>
    <w:rsid w:val="00D11455"/>
    <w:rsid w:val="00D12FA6"/>
    <w:rsid w:val="00D1302E"/>
    <w:rsid w:val="00D23392"/>
    <w:rsid w:val="00D278A0"/>
    <w:rsid w:val="00D335F1"/>
    <w:rsid w:val="00D3582A"/>
    <w:rsid w:val="00D45461"/>
    <w:rsid w:val="00D53036"/>
    <w:rsid w:val="00D54089"/>
    <w:rsid w:val="00D57293"/>
    <w:rsid w:val="00D65899"/>
    <w:rsid w:val="00D72780"/>
    <w:rsid w:val="00D762AF"/>
    <w:rsid w:val="00D937A5"/>
    <w:rsid w:val="00D9422A"/>
    <w:rsid w:val="00DA23E1"/>
    <w:rsid w:val="00DA5950"/>
    <w:rsid w:val="00DB071E"/>
    <w:rsid w:val="00DB5442"/>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87F"/>
    <w:rsid w:val="00E86A2F"/>
    <w:rsid w:val="00E94F97"/>
    <w:rsid w:val="00EA0D0B"/>
    <w:rsid w:val="00EA15DB"/>
    <w:rsid w:val="00EB6D2C"/>
    <w:rsid w:val="00EC02FD"/>
    <w:rsid w:val="00EC5A1D"/>
    <w:rsid w:val="00ED1863"/>
    <w:rsid w:val="00ED4415"/>
    <w:rsid w:val="00ED5D86"/>
    <w:rsid w:val="00EE2153"/>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73B30"/>
    <w:rsid w:val="00FA7D73"/>
    <w:rsid w:val="00FB5900"/>
    <w:rsid w:val="00FC304B"/>
    <w:rsid w:val="00FC344C"/>
    <w:rsid w:val="00FC6B98"/>
    <w:rsid w:val="00FD6959"/>
    <w:rsid w:val="00FE30C9"/>
    <w:rsid w:val="00FE4C51"/>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0AF418"/>
  <w15:chartTrackingRefBased/>
  <w:writeProtection w:cryptProviderType="rsaAES" w:cryptAlgorithmClass="hash" w:cryptAlgorithmType="typeAny" w:cryptAlgorithmSid="14" w:cryptSpinCount="100000" w:hash="rOObQ6DOKFEu2K9PTy5LxJlAotwD4bfB7X5OcO366gjObBOyS8I02rn+O6uo43zx80IxxNXiv6XXI0w5TWMp3w==" w:salt="JpVDVe2b3EOMxcO2+Gdl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B7A54"/>
    <w:rPr>
      <w:color w:val="0563C1"/>
      <w:u w:val="single"/>
    </w:rPr>
  </w:style>
  <w:style w:type="character" w:styleId="af1">
    <w:name w:val="FollowedHyperlink"/>
    <w:uiPriority w:val="99"/>
    <w:semiHidden/>
    <w:unhideWhenUsed/>
    <w:rsid w:val="000232F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ntents.xj-storage.jp/xcontents/AS04434/99bcfe18/c938/4db7/b28f/5bae79905d0d/20220729112050964s.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ents.xj-storage.jp/xcontents/AS04434/40618438/fe6f/4ce7/b9a5/c9f2d5a98ad8/140120201030413216.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ents.xj-storage.jp/xcontents/AS04434/99bcfe18/c938/4db7/b28f/5bae79905d0d/20220729112050964s.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ontents.xj-storage.jp/xcontents/AS04434/99bcfe18/c938/4db7/b28f/5bae79905d0d/20220729112050964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ebcast.net-ir.ne.jp/71732205/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5B68BD561B82A4A80C5AA2BB8112F51" ma:contentTypeVersion="10" ma:contentTypeDescription="新しいドキュメントを作成します。" ma:contentTypeScope="" ma:versionID="9c29fb08c58a571f2f656e98c8f479cc">
  <xsd:schema xmlns:xsd="http://www.w3.org/2001/XMLSchema" xmlns:xs="http://www.w3.org/2001/XMLSchema" xmlns:p="http://schemas.microsoft.com/office/2006/metadata/properties" xmlns:ns2="603bb1a0-1cbf-49f8-bcd2-c7045511687a" xmlns:ns3="41d9a2f0-830b-4f26-a582-527c4999ebdf" targetNamespace="http://schemas.microsoft.com/office/2006/metadata/properties" ma:root="true" ma:fieldsID="9eb088b82361fb62e87dfef33fcdc589" ns2:_="" ns3:_="">
    <xsd:import namespace="603bb1a0-1cbf-49f8-bcd2-c7045511687a"/>
    <xsd:import namespace="41d9a2f0-830b-4f26-a582-527c4999eb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b1a0-1cbf-49f8-bcd2-c704551168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d9a2f0-830b-4f26-a582-527c4999ebd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3305C-C95B-4FEC-BFAF-EEC34F9DE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b1a0-1cbf-49f8-bcd2-c7045511687a"/>
    <ds:schemaRef ds:uri="41d9a2f0-830b-4f26-a582-527c4999e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E1296444-44EF-45DF-A315-FABE50366D50}">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956</ap:Words>
  <ap:Characters>5451</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